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97B4" w14:textId="77777777" w:rsidR="00E54C43" w:rsidRPr="00A1680D" w:rsidRDefault="00E54C43" w:rsidP="00E54C43">
      <w:pPr>
        <w:spacing w:after="0" w:line="240" w:lineRule="auto"/>
        <w:jc w:val="center"/>
        <w:rPr>
          <w:rFonts w:ascii="Times New Roman" w:eastAsia="Times New Roman" w:hAnsi="Times New Roman" w:cs="Times New Roman"/>
          <w:b/>
          <w:caps/>
          <w:sz w:val="32"/>
          <w:szCs w:val="32"/>
          <w:lang w:val="en-US"/>
        </w:rPr>
      </w:pPr>
      <w:r w:rsidRPr="00A1680D">
        <w:rPr>
          <w:rFonts w:ascii="Times New Roman" w:eastAsia="Times New Roman" w:hAnsi="Times New Roman" w:cs="Times New Roman"/>
          <w:b/>
          <w:caps/>
          <w:sz w:val="32"/>
          <w:szCs w:val="32"/>
          <w:lang w:val="en-US"/>
        </w:rPr>
        <w:t>fişa disciplinei</w:t>
      </w:r>
    </w:p>
    <w:p w14:paraId="0F4E92BC" w14:textId="77777777" w:rsidR="00E54C43" w:rsidRPr="005447AD" w:rsidRDefault="00E54C43" w:rsidP="00E54C43">
      <w:pPr>
        <w:spacing w:after="0" w:line="240" w:lineRule="auto"/>
        <w:jc w:val="center"/>
        <w:rPr>
          <w:rFonts w:ascii="Times New Roman" w:eastAsia="Times New Roman" w:hAnsi="Times New Roman" w:cs="Times New Roman"/>
          <w:b/>
          <w:caps/>
          <w:lang w:val="en-US"/>
        </w:rPr>
      </w:pPr>
    </w:p>
    <w:p w14:paraId="545FEE91" w14:textId="77777777" w:rsidR="00E54C43" w:rsidRPr="005447AD" w:rsidRDefault="00E54C43"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5101D7" w:rsidRPr="005447AD" w14:paraId="33F58985" w14:textId="77777777" w:rsidTr="004665AD">
        <w:tc>
          <w:tcPr>
            <w:tcW w:w="4308" w:type="dxa"/>
          </w:tcPr>
          <w:p w14:paraId="7F501A52"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1.1 Instituţia de învăţământ superior</w:t>
            </w:r>
          </w:p>
        </w:tc>
        <w:tc>
          <w:tcPr>
            <w:tcW w:w="6120" w:type="dxa"/>
          </w:tcPr>
          <w:p w14:paraId="3F0EC056"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UNIVERSITATEA “ARTIFEX” DIN BUCUREŞTI</w:t>
            </w:r>
          </w:p>
        </w:tc>
      </w:tr>
      <w:tr w:rsidR="005101D7" w:rsidRPr="005447AD" w14:paraId="5B7C16BE" w14:textId="77777777" w:rsidTr="004665AD">
        <w:trPr>
          <w:trHeight w:val="252"/>
        </w:trPr>
        <w:tc>
          <w:tcPr>
            <w:tcW w:w="4308" w:type="dxa"/>
          </w:tcPr>
          <w:p w14:paraId="6DA98AD5"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1.2 Facultatea</w:t>
            </w:r>
          </w:p>
        </w:tc>
        <w:tc>
          <w:tcPr>
            <w:tcW w:w="6120" w:type="dxa"/>
          </w:tcPr>
          <w:p w14:paraId="1C3FED37"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 xml:space="preserve">FINANŢE ŞI CONTABILITATE </w:t>
            </w:r>
          </w:p>
        </w:tc>
      </w:tr>
      <w:tr w:rsidR="005101D7" w:rsidRPr="005447AD" w14:paraId="3F173924" w14:textId="77777777" w:rsidTr="004665AD">
        <w:tc>
          <w:tcPr>
            <w:tcW w:w="4308" w:type="dxa"/>
          </w:tcPr>
          <w:p w14:paraId="428166F7"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1.3 Departamentul</w:t>
            </w:r>
          </w:p>
        </w:tc>
        <w:tc>
          <w:tcPr>
            <w:tcW w:w="6120" w:type="dxa"/>
          </w:tcPr>
          <w:p w14:paraId="7957F9CD"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 xml:space="preserve">FINANŢE - CONTABILITATE </w:t>
            </w:r>
          </w:p>
        </w:tc>
      </w:tr>
      <w:tr w:rsidR="005101D7" w:rsidRPr="005447AD" w14:paraId="67833726" w14:textId="77777777" w:rsidTr="004665AD">
        <w:tc>
          <w:tcPr>
            <w:tcW w:w="4308" w:type="dxa"/>
          </w:tcPr>
          <w:p w14:paraId="78F7E3BB" w14:textId="77777777" w:rsidR="005101D7" w:rsidRPr="005447AD" w:rsidRDefault="005101D7" w:rsidP="000402A0">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1.4 Domeniul de studii</w:t>
            </w:r>
          </w:p>
        </w:tc>
        <w:tc>
          <w:tcPr>
            <w:tcW w:w="6120" w:type="dxa"/>
          </w:tcPr>
          <w:p w14:paraId="58E86BFA" w14:textId="77777777" w:rsidR="005101D7" w:rsidRPr="005447AD" w:rsidRDefault="00843CA4" w:rsidP="00843CA4">
            <w:pPr>
              <w:spacing w:after="0" w:line="240" w:lineRule="auto"/>
              <w:rPr>
                <w:rFonts w:ascii="Times New Roman" w:hAnsi="Times New Roman" w:cs="Times New Roman"/>
                <w:b/>
              </w:rPr>
            </w:pPr>
            <w:r w:rsidRPr="005447AD">
              <w:rPr>
                <w:rFonts w:ascii="Times New Roman" w:hAnsi="Times New Roman" w:cs="Times New Roman"/>
                <w:b/>
              </w:rPr>
              <w:t>FINANŢE</w:t>
            </w:r>
          </w:p>
        </w:tc>
      </w:tr>
      <w:tr w:rsidR="005101D7" w:rsidRPr="005447AD" w14:paraId="5713862D" w14:textId="77777777" w:rsidTr="00843CA4">
        <w:trPr>
          <w:trHeight w:val="339"/>
        </w:trPr>
        <w:tc>
          <w:tcPr>
            <w:tcW w:w="4308" w:type="dxa"/>
          </w:tcPr>
          <w:p w14:paraId="2FE7AB23"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1.5 Ciclul de studii</w:t>
            </w:r>
          </w:p>
        </w:tc>
        <w:tc>
          <w:tcPr>
            <w:tcW w:w="6120" w:type="dxa"/>
          </w:tcPr>
          <w:p w14:paraId="659D1AA1"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 xml:space="preserve">LICENŢĂ </w:t>
            </w:r>
          </w:p>
        </w:tc>
      </w:tr>
      <w:tr w:rsidR="005101D7" w:rsidRPr="005447AD" w14:paraId="61440F32" w14:textId="77777777" w:rsidTr="004665AD">
        <w:tc>
          <w:tcPr>
            <w:tcW w:w="4308" w:type="dxa"/>
          </w:tcPr>
          <w:p w14:paraId="230F5792" w14:textId="77777777" w:rsidR="005101D7" w:rsidRPr="005447AD" w:rsidRDefault="005101D7" w:rsidP="000402A0">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1.6 Programul de studii / Calificarea</w:t>
            </w:r>
          </w:p>
        </w:tc>
        <w:tc>
          <w:tcPr>
            <w:tcW w:w="6120" w:type="dxa"/>
          </w:tcPr>
          <w:p w14:paraId="1E9F531C" w14:textId="77777777" w:rsidR="005101D7" w:rsidRPr="005447AD" w:rsidRDefault="00843CA4" w:rsidP="00843CA4">
            <w:pPr>
              <w:spacing w:after="0" w:line="240" w:lineRule="auto"/>
              <w:rPr>
                <w:rFonts w:ascii="Times New Roman" w:hAnsi="Times New Roman" w:cs="Times New Roman"/>
                <w:b/>
              </w:rPr>
            </w:pPr>
            <w:r w:rsidRPr="005447AD">
              <w:rPr>
                <w:rFonts w:ascii="Times New Roman" w:hAnsi="Times New Roman" w:cs="Times New Roman"/>
                <w:b/>
              </w:rPr>
              <w:t>FINANTE ȘI  BANCI</w:t>
            </w:r>
          </w:p>
        </w:tc>
      </w:tr>
      <w:tr w:rsidR="005101D7" w:rsidRPr="005447AD" w14:paraId="0B57D1BD" w14:textId="77777777" w:rsidTr="004665AD">
        <w:tc>
          <w:tcPr>
            <w:tcW w:w="4308" w:type="dxa"/>
          </w:tcPr>
          <w:p w14:paraId="0B07C995"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1.7 Forma de învăţământ </w:t>
            </w:r>
          </w:p>
        </w:tc>
        <w:tc>
          <w:tcPr>
            <w:tcW w:w="6120" w:type="dxa"/>
          </w:tcPr>
          <w:p w14:paraId="44CD197E"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IF (Învăţământ cu Frecvenţă)</w:t>
            </w:r>
          </w:p>
        </w:tc>
      </w:tr>
      <w:tr w:rsidR="005101D7" w:rsidRPr="005447AD" w14:paraId="28BEA9B6" w14:textId="77777777" w:rsidTr="004665AD">
        <w:tc>
          <w:tcPr>
            <w:tcW w:w="4308" w:type="dxa"/>
          </w:tcPr>
          <w:p w14:paraId="431606C4" w14:textId="77777777" w:rsidR="005101D7" w:rsidRPr="005447AD" w:rsidRDefault="005101D7" w:rsidP="005101D7">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1.8 Limba de studiu</w:t>
            </w:r>
          </w:p>
        </w:tc>
        <w:tc>
          <w:tcPr>
            <w:tcW w:w="6120" w:type="dxa"/>
          </w:tcPr>
          <w:p w14:paraId="3F0E7581" w14:textId="77777777" w:rsidR="005101D7" w:rsidRPr="005447AD" w:rsidRDefault="005101D7" w:rsidP="005101D7">
            <w:pPr>
              <w:spacing w:after="0" w:line="240" w:lineRule="auto"/>
              <w:rPr>
                <w:rFonts w:ascii="Times New Roman" w:hAnsi="Times New Roman" w:cs="Times New Roman"/>
                <w:b/>
              </w:rPr>
            </w:pPr>
            <w:r w:rsidRPr="005447AD">
              <w:rPr>
                <w:rFonts w:ascii="Times New Roman" w:hAnsi="Times New Roman" w:cs="Times New Roman"/>
                <w:b/>
              </w:rPr>
              <w:t>Română</w:t>
            </w:r>
          </w:p>
        </w:tc>
      </w:tr>
      <w:tr w:rsidR="00E54C43" w:rsidRPr="005447AD" w14:paraId="54AE39E5" w14:textId="77777777" w:rsidTr="004665AD">
        <w:tc>
          <w:tcPr>
            <w:tcW w:w="4308" w:type="dxa"/>
          </w:tcPr>
          <w:p w14:paraId="35816869" w14:textId="77777777" w:rsidR="00E54C43" w:rsidRPr="005447AD" w:rsidRDefault="00E54C43" w:rsidP="005101D7">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 xml:space="preserve">1.9 Anul universitar </w:t>
            </w:r>
          </w:p>
        </w:tc>
        <w:tc>
          <w:tcPr>
            <w:tcW w:w="6120" w:type="dxa"/>
          </w:tcPr>
          <w:p w14:paraId="408F4DF3" w14:textId="003D40F1" w:rsidR="00E54C43" w:rsidRPr="005447AD" w:rsidRDefault="00262058" w:rsidP="003543E8">
            <w:pPr>
              <w:spacing w:after="0" w:line="240" w:lineRule="auto"/>
              <w:rPr>
                <w:rFonts w:ascii="Times New Roman" w:eastAsia="Times New Roman" w:hAnsi="Times New Roman" w:cs="Times New Roman"/>
                <w:b/>
                <w:lang w:val="it-IT"/>
              </w:rPr>
            </w:pPr>
            <w:r w:rsidRPr="005447AD">
              <w:rPr>
                <w:rFonts w:ascii="Times New Roman" w:eastAsia="Times New Roman" w:hAnsi="Times New Roman" w:cs="Times New Roman"/>
                <w:b/>
                <w:lang w:val="it-IT"/>
              </w:rPr>
              <w:t>202</w:t>
            </w:r>
            <w:r w:rsidR="00305A79">
              <w:rPr>
                <w:rFonts w:ascii="Times New Roman" w:eastAsia="Times New Roman" w:hAnsi="Times New Roman" w:cs="Times New Roman"/>
                <w:b/>
                <w:lang w:val="it-IT"/>
              </w:rPr>
              <w:t>4</w:t>
            </w:r>
            <w:r w:rsidR="005447AD" w:rsidRPr="005447AD">
              <w:rPr>
                <w:rFonts w:ascii="Times New Roman" w:eastAsia="Times New Roman" w:hAnsi="Times New Roman" w:cs="Times New Roman"/>
                <w:b/>
                <w:lang w:val="it-IT"/>
              </w:rPr>
              <w:t>-202</w:t>
            </w:r>
            <w:r w:rsidR="00305A79">
              <w:rPr>
                <w:rFonts w:ascii="Times New Roman" w:eastAsia="Times New Roman" w:hAnsi="Times New Roman" w:cs="Times New Roman"/>
                <w:b/>
                <w:lang w:val="it-IT"/>
              </w:rPr>
              <w:t>5</w:t>
            </w:r>
          </w:p>
        </w:tc>
      </w:tr>
    </w:tbl>
    <w:p w14:paraId="3AEFDF22" w14:textId="77777777" w:rsidR="00E54C43" w:rsidRPr="005447AD" w:rsidRDefault="00E54C43" w:rsidP="00E54C43">
      <w:pPr>
        <w:spacing w:after="0" w:line="240" w:lineRule="auto"/>
        <w:rPr>
          <w:rFonts w:ascii="Times New Roman" w:eastAsia="Times New Roman" w:hAnsi="Times New Roman" w:cs="Times New Roman"/>
          <w:lang w:val="it-IT"/>
        </w:rPr>
      </w:pPr>
    </w:p>
    <w:p w14:paraId="1F4FE622" w14:textId="77777777" w:rsidR="00E54C43" w:rsidRPr="005447AD" w:rsidRDefault="00E54C43" w:rsidP="00E54C43">
      <w:pPr>
        <w:spacing w:after="0" w:line="240" w:lineRule="auto"/>
        <w:rPr>
          <w:rFonts w:ascii="Times New Roman" w:eastAsia="Times New Roman" w:hAnsi="Times New Roman" w:cs="Times New Roman"/>
          <w:b/>
          <w:lang w:val="it-IT"/>
        </w:rPr>
      </w:pPr>
      <w:r w:rsidRPr="005447AD">
        <w:rPr>
          <w:rFonts w:ascii="Times New Roman" w:eastAsia="Times New Roman" w:hAnsi="Times New Roman" w:cs="Times New Roman"/>
          <w:b/>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5447AD" w14:paraId="36C354CD" w14:textId="77777777" w:rsidTr="004665AD">
        <w:tc>
          <w:tcPr>
            <w:tcW w:w="2645" w:type="dxa"/>
            <w:gridSpan w:val="3"/>
          </w:tcPr>
          <w:p w14:paraId="573C6477" w14:textId="77777777" w:rsidR="00E54C43" w:rsidRPr="005447AD" w:rsidRDefault="00E54C43" w:rsidP="00E54C43">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2.1 Denumirea disciplinei</w:t>
            </w:r>
          </w:p>
        </w:tc>
        <w:tc>
          <w:tcPr>
            <w:tcW w:w="7783" w:type="dxa"/>
            <w:gridSpan w:val="8"/>
          </w:tcPr>
          <w:p w14:paraId="42E71953" w14:textId="77777777" w:rsidR="00E54C43" w:rsidRPr="005447AD" w:rsidRDefault="002D192F" w:rsidP="00A1680D">
            <w:pPr>
              <w:spacing w:after="0" w:line="240" w:lineRule="auto"/>
              <w:rPr>
                <w:rFonts w:ascii="Times New Roman" w:eastAsia="Times New Roman" w:hAnsi="Times New Roman" w:cs="Times New Roman"/>
                <w:b/>
                <w:lang w:val="it-IT"/>
              </w:rPr>
            </w:pPr>
            <w:r w:rsidRPr="005447AD">
              <w:rPr>
                <w:rFonts w:ascii="Times New Roman" w:hAnsi="Times New Roman" w:cs="Times New Roman"/>
                <w:b/>
                <w:lang w:val="it-IT"/>
              </w:rPr>
              <w:t>OPERA</w:t>
            </w:r>
            <w:r w:rsidR="00A1680D" w:rsidRPr="005447AD">
              <w:rPr>
                <w:rFonts w:ascii="Times New Roman" w:hAnsi="Times New Roman" w:cs="Times New Roman"/>
                <w:b/>
                <w:lang w:val="it-IT"/>
              </w:rPr>
              <w:t>Ț</w:t>
            </w:r>
            <w:r w:rsidRPr="005447AD">
              <w:rPr>
                <w:rFonts w:ascii="Times New Roman" w:hAnsi="Times New Roman" w:cs="Times New Roman"/>
                <w:b/>
                <w:lang w:val="it-IT"/>
              </w:rPr>
              <w:t xml:space="preserve">IUNILE </w:t>
            </w:r>
            <w:r w:rsidR="00A1680D" w:rsidRPr="005447AD">
              <w:rPr>
                <w:rFonts w:ascii="Times New Roman" w:hAnsi="Times New Roman" w:cs="Times New Roman"/>
                <w:b/>
                <w:lang w:val="it-IT"/>
              </w:rPr>
              <w:t>INSTITUȚ</w:t>
            </w:r>
            <w:r w:rsidRPr="005447AD">
              <w:rPr>
                <w:rFonts w:ascii="Times New Roman" w:hAnsi="Times New Roman" w:cs="Times New Roman"/>
                <w:b/>
                <w:lang w:val="it-IT"/>
              </w:rPr>
              <w:t>IILOR DE CREDIT</w:t>
            </w:r>
          </w:p>
        </w:tc>
      </w:tr>
      <w:tr w:rsidR="0017004F" w:rsidRPr="005447AD" w14:paraId="7D03EB0E" w14:textId="77777777" w:rsidTr="004665AD">
        <w:tc>
          <w:tcPr>
            <w:tcW w:w="2645" w:type="dxa"/>
            <w:gridSpan w:val="3"/>
            <w:vAlign w:val="center"/>
          </w:tcPr>
          <w:p w14:paraId="7E991988" w14:textId="77777777" w:rsidR="0017004F" w:rsidRPr="005447AD" w:rsidRDefault="0017004F" w:rsidP="00E54C43">
            <w:pPr>
              <w:autoSpaceDE w:val="0"/>
              <w:autoSpaceDN w:val="0"/>
              <w:adjustRightInd w:val="0"/>
              <w:spacing w:after="0" w:line="240" w:lineRule="auto"/>
              <w:rPr>
                <w:rFonts w:ascii="Times New Roman" w:eastAsia="Times New Roman" w:hAnsi="Times New Roman" w:cs="Times New Roman"/>
                <w:color w:val="000000"/>
              </w:rPr>
            </w:pPr>
            <w:r w:rsidRPr="005447AD">
              <w:rPr>
                <w:rFonts w:ascii="Times New Roman" w:eastAsia="Times New Roman" w:hAnsi="Times New Roman" w:cs="Times New Roman"/>
                <w:color w:val="000000"/>
              </w:rPr>
              <w:t xml:space="preserve">2.2 Codul disciplinei </w:t>
            </w:r>
          </w:p>
        </w:tc>
        <w:tc>
          <w:tcPr>
            <w:tcW w:w="7783" w:type="dxa"/>
            <w:gridSpan w:val="8"/>
            <w:vAlign w:val="bottom"/>
          </w:tcPr>
          <w:p w14:paraId="5275672C" w14:textId="77777777" w:rsidR="0017004F" w:rsidRPr="005447AD" w:rsidRDefault="0017004F" w:rsidP="00D307D5">
            <w:pPr>
              <w:pStyle w:val="Default"/>
              <w:rPr>
                <w:rFonts w:ascii="Times New Roman" w:hAnsi="Times New Roman" w:cs="Times New Roman"/>
                <w:b/>
                <w:sz w:val="22"/>
                <w:szCs w:val="22"/>
                <w:lang w:val="ro-RO"/>
              </w:rPr>
            </w:pPr>
            <w:r w:rsidRPr="005447AD">
              <w:rPr>
                <w:rFonts w:ascii="Times New Roman" w:eastAsia="Calibri" w:hAnsi="Times New Roman" w:cs="Times New Roman"/>
                <w:b/>
                <w:sz w:val="22"/>
                <w:szCs w:val="22"/>
              </w:rPr>
              <w:t>0111OS</w:t>
            </w:r>
            <w:r w:rsidR="00A25F28" w:rsidRPr="005447AD">
              <w:rPr>
                <w:rFonts w:ascii="Times New Roman" w:eastAsia="Calibri" w:hAnsi="Times New Roman" w:cs="Times New Roman"/>
                <w:b/>
                <w:sz w:val="22"/>
                <w:szCs w:val="22"/>
              </w:rPr>
              <w:t>2</w:t>
            </w:r>
            <w:r w:rsidR="00D307D5" w:rsidRPr="005447AD">
              <w:rPr>
                <w:rFonts w:ascii="Times New Roman" w:eastAsia="Calibri" w:hAnsi="Times New Roman" w:cs="Times New Roman"/>
                <w:b/>
                <w:sz w:val="22"/>
                <w:szCs w:val="22"/>
              </w:rPr>
              <w:t>202</w:t>
            </w:r>
          </w:p>
        </w:tc>
      </w:tr>
      <w:tr w:rsidR="0017004F" w:rsidRPr="005447AD" w14:paraId="2451EA40" w14:textId="77777777" w:rsidTr="004665AD">
        <w:tc>
          <w:tcPr>
            <w:tcW w:w="3348" w:type="dxa"/>
            <w:gridSpan w:val="5"/>
          </w:tcPr>
          <w:p w14:paraId="1A5D83C1" w14:textId="77777777" w:rsidR="0017004F" w:rsidRPr="005447AD" w:rsidRDefault="0017004F"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it-IT"/>
              </w:rPr>
              <w:t>2.3 Titularul acti</w:t>
            </w:r>
            <w:r w:rsidRPr="005447AD">
              <w:rPr>
                <w:rFonts w:ascii="Times New Roman" w:eastAsia="Times New Roman" w:hAnsi="Times New Roman" w:cs="Times New Roman"/>
                <w:lang w:val="en-US"/>
              </w:rPr>
              <w:t>vităţilor de curs</w:t>
            </w:r>
          </w:p>
        </w:tc>
        <w:tc>
          <w:tcPr>
            <w:tcW w:w="7080" w:type="dxa"/>
            <w:gridSpan w:val="6"/>
          </w:tcPr>
          <w:p w14:paraId="10944CC5" w14:textId="77777777" w:rsidR="0017004F" w:rsidRPr="005447AD" w:rsidRDefault="00A1680D" w:rsidP="00E54C43">
            <w:pPr>
              <w:spacing w:after="0" w:line="240" w:lineRule="auto"/>
              <w:rPr>
                <w:rFonts w:ascii="Times New Roman" w:eastAsia="Times New Roman" w:hAnsi="Times New Roman" w:cs="Times New Roman"/>
                <w:b/>
                <w:lang w:val="en-US"/>
              </w:rPr>
            </w:pPr>
            <w:r w:rsidRPr="005447AD">
              <w:rPr>
                <w:rFonts w:ascii="Times New Roman" w:hAnsi="Times New Roman" w:cs="Times New Roman"/>
                <w:b/>
              </w:rPr>
              <w:t>Lector univ.</w:t>
            </w:r>
            <w:r w:rsidR="0017004F" w:rsidRPr="005447AD">
              <w:rPr>
                <w:rFonts w:ascii="Times New Roman" w:hAnsi="Times New Roman" w:cs="Times New Roman"/>
                <w:b/>
              </w:rPr>
              <w:t xml:space="preserve"> dr. </w:t>
            </w:r>
            <w:r w:rsidRPr="005447AD">
              <w:rPr>
                <w:rFonts w:ascii="Times New Roman" w:hAnsi="Times New Roman" w:cs="Times New Roman"/>
                <w:b/>
              </w:rPr>
              <w:t>ANA CARP</w:t>
            </w:r>
          </w:p>
        </w:tc>
      </w:tr>
      <w:tr w:rsidR="0017004F" w:rsidRPr="005447AD" w14:paraId="3BA4A633" w14:textId="77777777" w:rsidTr="004665AD">
        <w:tc>
          <w:tcPr>
            <w:tcW w:w="3348" w:type="dxa"/>
            <w:gridSpan w:val="5"/>
          </w:tcPr>
          <w:p w14:paraId="75945411" w14:textId="77777777" w:rsidR="0017004F" w:rsidRPr="005447AD" w:rsidRDefault="0017004F"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2.4 Titularul activităţilor de seminar</w:t>
            </w:r>
          </w:p>
        </w:tc>
        <w:tc>
          <w:tcPr>
            <w:tcW w:w="7080" w:type="dxa"/>
            <w:gridSpan w:val="6"/>
          </w:tcPr>
          <w:p w14:paraId="566A0091" w14:textId="77777777" w:rsidR="0017004F" w:rsidRPr="005447AD" w:rsidRDefault="00A1680D" w:rsidP="00E54C43">
            <w:pPr>
              <w:spacing w:after="0" w:line="240" w:lineRule="auto"/>
              <w:rPr>
                <w:rFonts w:ascii="Times New Roman" w:eastAsia="Times New Roman" w:hAnsi="Times New Roman" w:cs="Times New Roman"/>
                <w:lang w:val="en-US"/>
              </w:rPr>
            </w:pPr>
            <w:r w:rsidRPr="005447AD">
              <w:rPr>
                <w:rFonts w:ascii="Times New Roman" w:hAnsi="Times New Roman" w:cs="Times New Roman"/>
                <w:b/>
              </w:rPr>
              <w:t>Lector univ.</w:t>
            </w:r>
            <w:r w:rsidR="0017004F" w:rsidRPr="005447AD">
              <w:rPr>
                <w:rFonts w:ascii="Times New Roman" w:hAnsi="Times New Roman" w:cs="Times New Roman"/>
                <w:b/>
              </w:rPr>
              <w:t xml:space="preserve"> dr. </w:t>
            </w:r>
            <w:r w:rsidRPr="005447AD">
              <w:rPr>
                <w:rFonts w:ascii="Times New Roman" w:hAnsi="Times New Roman" w:cs="Times New Roman"/>
                <w:b/>
              </w:rPr>
              <w:t>ANA CARP</w:t>
            </w:r>
          </w:p>
        </w:tc>
      </w:tr>
      <w:tr w:rsidR="0017004F" w:rsidRPr="005447AD" w14:paraId="15544ED1" w14:textId="77777777" w:rsidTr="004665AD">
        <w:tc>
          <w:tcPr>
            <w:tcW w:w="1008" w:type="dxa"/>
          </w:tcPr>
          <w:p w14:paraId="3688BF1B" w14:textId="77777777" w:rsidR="0017004F" w:rsidRPr="005447AD" w:rsidRDefault="0017004F" w:rsidP="00E54C43">
            <w:pPr>
              <w:spacing w:after="0" w:line="240" w:lineRule="auto"/>
              <w:ind w:right="-189"/>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2.5 Anul </w:t>
            </w:r>
          </w:p>
          <w:p w14:paraId="37183AB6" w14:textId="77777777" w:rsidR="0017004F" w:rsidRPr="005447AD" w:rsidRDefault="0017004F" w:rsidP="00E54C43">
            <w:pPr>
              <w:spacing w:after="0" w:line="240" w:lineRule="auto"/>
              <w:ind w:right="-189"/>
              <w:rPr>
                <w:rFonts w:ascii="Times New Roman" w:eastAsia="Times New Roman" w:hAnsi="Times New Roman" w:cs="Times New Roman"/>
                <w:lang w:val="pt-BR"/>
              </w:rPr>
            </w:pPr>
            <w:r w:rsidRPr="005447AD">
              <w:rPr>
                <w:rFonts w:ascii="Times New Roman" w:eastAsia="Times New Roman" w:hAnsi="Times New Roman" w:cs="Times New Roman"/>
                <w:lang w:val="pt-BR"/>
              </w:rPr>
              <w:t>de studiu</w:t>
            </w:r>
          </w:p>
        </w:tc>
        <w:tc>
          <w:tcPr>
            <w:tcW w:w="540" w:type="dxa"/>
          </w:tcPr>
          <w:p w14:paraId="37913208" w14:textId="77777777" w:rsidR="0017004F" w:rsidRPr="005447AD" w:rsidRDefault="00A25F28" w:rsidP="00E54C43">
            <w:pPr>
              <w:spacing w:after="0" w:line="240" w:lineRule="auto"/>
              <w:rPr>
                <w:rFonts w:ascii="Times New Roman" w:eastAsia="Times New Roman" w:hAnsi="Times New Roman" w:cs="Times New Roman"/>
                <w:b/>
                <w:lang w:val="pt-BR"/>
              </w:rPr>
            </w:pPr>
            <w:r w:rsidRPr="005447AD">
              <w:rPr>
                <w:rFonts w:ascii="Times New Roman" w:eastAsia="Times New Roman" w:hAnsi="Times New Roman" w:cs="Times New Roman"/>
                <w:b/>
                <w:lang w:val="pt-BR"/>
              </w:rPr>
              <w:t>2</w:t>
            </w:r>
          </w:p>
        </w:tc>
        <w:tc>
          <w:tcPr>
            <w:tcW w:w="1440" w:type="dxa"/>
            <w:gridSpan w:val="2"/>
          </w:tcPr>
          <w:p w14:paraId="5839358C" w14:textId="77777777" w:rsidR="0017004F" w:rsidRPr="005447AD" w:rsidRDefault="0017004F" w:rsidP="00E54C43">
            <w:pPr>
              <w:spacing w:after="0" w:line="240" w:lineRule="auto"/>
              <w:ind w:left="-82" w:right="-164"/>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 2.6 Semestrul</w:t>
            </w:r>
          </w:p>
        </w:tc>
        <w:tc>
          <w:tcPr>
            <w:tcW w:w="360" w:type="dxa"/>
          </w:tcPr>
          <w:p w14:paraId="25C81121" w14:textId="77777777" w:rsidR="0017004F" w:rsidRPr="005447AD" w:rsidRDefault="00D307D5" w:rsidP="00E54C43">
            <w:pPr>
              <w:spacing w:after="0" w:line="240" w:lineRule="auto"/>
              <w:rPr>
                <w:rFonts w:ascii="Times New Roman" w:eastAsia="Times New Roman" w:hAnsi="Times New Roman" w:cs="Times New Roman"/>
                <w:b/>
                <w:lang w:val="pt-BR"/>
              </w:rPr>
            </w:pPr>
            <w:r w:rsidRPr="005447AD">
              <w:rPr>
                <w:rFonts w:ascii="Times New Roman" w:eastAsia="Times New Roman" w:hAnsi="Times New Roman" w:cs="Times New Roman"/>
                <w:b/>
                <w:lang w:val="pt-BR"/>
              </w:rPr>
              <w:t>2</w:t>
            </w:r>
          </w:p>
        </w:tc>
        <w:tc>
          <w:tcPr>
            <w:tcW w:w="2160" w:type="dxa"/>
          </w:tcPr>
          <w:p w14:paraId="0745ED98" w14:textId="77777777" w:rsidR="0017004F" w:rsidRPr="005447AD" w:rsidRDefault="0017004F" w:rsidP="00E54C43">
            <w:pPr>
              <w:spacing w:after="0" w:line="240" w:lineRule="auto"/>
              <w:ind w:left="-80" w:right="-122"/>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 2.7 Tipul de evaluare</w:t>
            </w:r>
          </w:p>
          <w:p w14:paraId="20B88217" w14:textId="77777777" w:rsidR="0017004F" w:rsidRPr="005447AD" w:rsidRDefault="0017004F" w:rsidP="00E54C43">
            <w:pPr>
              <w:spacing w:after="0" w:line="240" w:lineRule="auto"/>
              <w:ind w:left="-80" w:right="-122"/>
              <w:jc w:val="center"/>
              <w:rPr>
                <w:rFonts w:ascii="Times New Roman" w:eastAsia="Times New Roman" w:hAnsi="Times New Roman" w:cs="Times New Roman"/>
                <w:bCs/>
                <w:i/>
              </w:rPr>
            </w:pPr>
            <w:r w:rsidRPr="005447AD">
              <w:rPr>
                <w:rFonts w:ascii="Times New Roman" w:eastAsia="Times New Roman" w:hAnsi="Times New Roman" w:cs="Times New Roman"/>
                <w:i/>
              </w:rPr>
              <w:t>(</w:t>
            </w:r>
            <w:r w:rsidRPr="005447AD">
              <w:rPr>
                <w:rFonts w:ascii="Times New Roman" w:eastAsia="Times New Roman" w:hAnsi="Times New Roman" w:cs="Times New Roman"/>
                <w:b/>
                <w:bCs/>
                <w:i/>
              </w:rPr>
              <w:t xml:space="preserve">E - </w:t>
            </w:r>
            <w:r w:rsidRPr="005447AD">
              <w:rPr>
                <w:rFonts w:ascii="Times New Roman" w:eastAsia="Times New Roman" w:hAnsi="Times New Roman" w:cs="Times New Roman"/>
                <w:bCs/>
                <w:i/>
              </w:rPr>
              <w:t xml:space="preserve">examen / </w:t>
            </w:r>
            <w:r w:rsidRPr="005447AD">
              <w:rPr>
                <w:rFonts w:ascii="Times New Roman" w:eastAsia="Times New Roman" w:hAnsi="Times New Roman" w:cs="Times New Roman"/>
                <w:b/>
                <w:bCs/>
                <w:i/>
              </w:rPr>
              <w:t xml:space="preserve">V - </w:t>
            </w:r>
            <w:r w:rsidRPr="005447AD">
              <w:rPr>
                <w:rFonts w:ascii="Times New Roman" w:eastAsia="Times New Roman" w:hAnsi="Times New Roman" w:cs="Times New Roman"/>
                <w:bCs/>
                <w:i/>
              </w:rPr>
              <w:t xml:space="preserve"> verificare</w:t>
            </w:r>
          </w:p>
          <w:p w14:paraId="616363BA" w14:textId="77777777" w:rsidR="0017004F" w:rsidRPr="005447AD" w:rsidRDefault="0017004F" w:rsidP="00E54C43">
            <w:pPr>
              <w:spacing w:after="0" w:line="240" w:lineRule="auto"/>
              <w:ind w:left="-80" w:right="-122"/>
              <w:jc w:val="center"/>
              <w:rPr>
                <w:rFonts w:ascii="Times New Roman" w:eastAsia="Times New Roman" w:hAnsi="Times New Roman" w:cs="Times New Roman"/>
                <w:lang w:val="pt-BR"/>
              </w:rPr>
            </w:pPr>
            <w:r w:rsidRPr="005447AD">
              <w:rPr>
                <w:rFonts w:ascii="Times New Roman" w:eastAsia="Times New Roman" w:hAnsi="Times New Roman" w:cs="Times New Roman"/>
                <w:bCs/>
                <w:i/>
              </w:rPr>
              <w:t xml:space="preserve">  /</w:t>
            </w:r>
            <w:r w:rsidRPr="005447AD">
              <w:rPr>
                <w:rFonts w:ascii="Times New Roman" w:eastAsia="Times New Roman" w:hAnsi="Times New Roman" w:cs="Times New Roman"/>
                <w:b/>
                <w:bCs/>
                <w:i/>
              </w:rPr>
              <w:t xml:space="preserve"> C - </w:t>
            </w:r>
            <w:r w:rsidRPr="005447AD">
              <w:rPr>
                <w:rFonts w:ascii="Times New Roman" w:eastAsia="Times New Roman" w:hAnsi="Times New Roman" w:cs="Times New Roman"/>
                <w:bCs/>
                <w:i/>
              </w:rPr>
              <w:t>colocviu</w:t>
            </w:r>
            <w:r w:rsidRPr="005447AD">
              <w:rPr>
                <w:rFonts w:ascii="Times New Roman" w:eastAsia="Times New Roman" w:hAnsi="Times New Roman" w:cs="Times New Roman"/>
                <w:i/>
              </w:rPr>
              <w:t>)</w:t>
            </w:r>
          </w:p>
        </w:tc>
        <w:tc>
          <w:tcPr>
            <w:tcW w:w="360" w:type="dxa"/>
          </w:tcPr>
          <w:p w14:paraId="3CF5B954" w14:textId="77777777" w:rsidR="0017004F" w:rsidRPr="00305A79" w:rsidRDefault="0017004F" w:rsidP="00E54C43">
            <w:pPr>
              <w:spacing w:after="0" w:line="240" w:lineRule="auto"/>
              <w:jc w:val="center"/>
              <w:rPr>
                <w:rFonts w:ascii="Times New Roman" w:eastAsia="Times New Roman" w:hAnsi="Times New Roman" w:cs="Times New Roman"/>
                <w:b/>
                <w:bCs/>
                <w:lang w:val="pt-BR"/>
              </w:rPr>
            </w:pPr>
            <w:r w:rsidRPr="00305A79">
              <w:rPr>
                <w:rFonts w:ascii="Times New Roman" w:eastAsia="Times New Roman" w:hAnsi="Times New Roman" w:cs="Times New Roman"/>
                <w:b/>
                <w:bCs/>
                <w:lang w:val="pt-BR"/>
              </w:rPr>
              <w:t>E</w:t>
            </w:r>
          </w:p>
        </w:tc>
        <w:tc>
          <w:tcPr>
            <w:tcW w:w="2160" w:type="dxa"/>
          </w:tcPr>
          <w:p w14:paraId="39D38E6D" w14:textId="77777777" w:rsidR="0017004F" w:rsidRPr="005447AD" w:rsidRDefault="0017004F" w:rsidP="00E54C43">
            <w:pPr>
              <w:spacing w:after="0" w:line="240" w:lineRule="auto"/>
              <w:ind w:left="-38" w:right="-136"/>
              <w:rPr>
                <w:rFonts w:ascii="Times New Roman" w:eastAsia="Times New Roman" w:hAnsi="Times New Roman" w:cs="Times New Roman"/>
                <w:lang w:val="pt-BR"/>
              </w:rPr>
            </w:pPr>
            <w:r w:rsidRPr="005447AD">
              <w:rPr>
                <w:rFonts w:ascii="Times New Roman" w:eastAsia="Times New Roman" w:hAnsi="Times New Roman" w:cs="Times New Roman"/>
                <w:lang w:val="pt-BR"/>
              </w:rPr>
              <w:t>2.8 Regimul disciplinei</w:t>
            </w:r>
          </w:p>
          <w:p w14:paraId="040BCD4F" w14:textId="77777777" w:rsidR="0017004F" w:rsidRPr="005447AD" w:rsidRDefault="0017004F" w:rsidP="00E54C43">
            <w:pPr>
              <w:spacing w:before="60" w:after="0" w:line="240" w:lineRule="auto"/>
              <w:ind w:left="-40" w:right="-136"/>
              <w:rPr>
                <w:rFonts w:ascii="Times New Roman" w:eastAsia="Times New Roman" w:hAnsi="Times New Roman" w:cs="Times New Roman"/>
                <w:bCs/>
              </w:rPr>
            </w:pPr>
            <w:r w:rsidRPr="005447AD">
              <w:rPr>
                <w:rFonts w:ascii="Times New Roman" w:eastAsia="Times New Roman" w:hAnsi="Times New Roman" w:cs="Times New Roman"/>
                <w:bCs/>
              </w:rPr>
              <w:t>(</w:t>
            </w:r>
            <w:r w:rsidRPr="005447AD">
              <w:rPr>
                <w:rFonts w:ascii="Times New Roman" w:eastAsia="Times New Roman" w:hAnsi="Times New Roman" w:cs="Times New Roman"/>
                <w:b/>
                <w:bCs/>
              </w:rPr>
              <w:t xml:space="preserve">O </w:t>
            </w:r>
            <w:r w:rsidRPr="005447AD">
              <w:rPr>
                <w:rFonts w:ascii="Times New Roman" w:eastAsia="Times New Roman" w:hAnsi="Times New Roman" w:cs="Times New Roman"/>
                <w:bCs/>
              </w:rPr>
              <w:t xml:space="preserve">- obligatorie, </w:t>
            </w:r>
          </w:p>
          <w:p w14:paraId="53CFFDC7" w14:textId="77777777" w:rsidR="0017004F" w:rsidRPr="005447AD" w:rsidRDefault="0017004F" w:rsidP="00E54C43">
            <w:pPr>
              <w:spacing w:before="60" w:after="0" w:line="240" w:lineRule="auto"/>
              <w:ind w:left="-40" w:right="-136"/>
              <w:rPr>
                <w:rFonts w:ascii="Times New Roman" w:eastAsia="Times New Roman" w:hAnsi="Times New Roman" w:cs="Times New Roman"/>
                <w:lang w:val="fr-FR"/>
              </w:rPr>
            </w:pPr>
            <w:r w:rsidRPr="005447AD">
              <w:rPr>
                <w:rFonts w:ascii="Times New Roman" w:eastAsia="Times New Roman" w:hAnsi="Times New Roman" w:cs="Times New Roman"/>
                <w:b/>
                <w:bCs/>
              </w:rPr>
              <w:t xml:space="preserve">A </w:t>
            </w:r>
            <w:r w:rsidRPr="005447AD">
              <w:rPr>
                <w:rFonts w:ascii="Times New Roman" w:eastAsia="Times New Roman" w:hAnsi="Times New Roman" w:cs="Times New Roman"/>
                <w:bCs/>
              </w:rPr>
              <w:t xml:space="preserve">- opţională, </w:t>
            </w:r>
            <w:r w:rsidRPr="005447AD">
              <w:rPr>
                <w:rFonts w:ascii="Times New Roman" w:eastAsia="Times New Roman" w:hAnsi="Times New Roman" w:cs="Times New Roman"/>
                <w:b/>
                <w:bCs/>
              </w:rPr>
              <w:t>F</w:t>
            </w:r>
            <w:r w:rsidRPr="005447AD">
              <w:rPr>
                <w:rFonts w:ascii="Times New Roman" w:eastAsia="Times New Roman" w:hAnsi="Times New Roman" w:cs="Times New Roman"/>
                <w:bCs/>
              </w:rPr>
              <w:t>- facultativă)</w:t>
            </w:r>
          </w:p>
        </w:tc>
        <w:tc>
          <w:tcPr>
            <w:tcW w:w="360" w:type="dxa"/>
          </w:tcPr>
          <w:p w14:paraId="6D47B054" w14:textId="77777777" w:rsidR="0017004F"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O</w:t>
            </w:r>
          </w:p>
        </w:tc>
        <w:tc>
          <w:tcPr>
            <w:tcW w:w="1680" w:type="dxa"/>
          </w:tcPr>
          <w:p w14:paraId="72447C13" w14:textId="77777777" w:rsidR="0017004F" w:rsidRPr="005447AD" w:rsidRDefault="0017004F"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lang w:val="en-US"/>
              </w:rPr>
              <w:t>2.9 Numărul de credite ECTS</w:t>
            </w:r>
          </w:p>
        </w:tc>
        <w:tc>
          <w:tcPr>
            <w:tcW w:w="360" w:type="dxa"/>
          </w:tcPr>
          <w:p w14:paraId="4858E4F4" w14:textId="77777777" w:rsidR="0017004F"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5</w:t>
            </w:r>
          </w:p>
        </w:tc>
      </w:tr>
    </w:tbl>
    <w:p w14:paraId="5E606A29" w14:textId="77777777" w:rsidR="00E54C43" w:rsidRPr="005447AD" w:rsidRDefault="00E54C43" w:rsidP="00E54C43">
      <w:pPr>
        <w:spacing w:after="0" w:line="240" w:lineRule="auto"/>
        <w:rPr>
          <w:rFonts w:ascii="Times New Roman" w:eastAsia="Times New Roman" w:hAnsi="Times New Roman" w:cs="Times New Roman"/>
          <w:lang w:val="en-US"/>
        </w:rPr>
      </w:pPr>
    </w:p>
    <w:p w14:paraId="33D5969D"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b/>
          <w:lang w:val="en-US"/>
        </w:rPr>
        <w:t>3. Timpul total estimat</w:t>
      </w:r>
      <w:r w:rsidRPr="005447AD">
        <w:rPr>
          <w:rFonts w:ascii="Times New Roman" w:eastAsia="Times New Roman" w:hAnsi="Times New Roman" w:cs="Times New Roman"/>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5447AD" w14:paraId="57D12B47" w14:textId="77777777" w:rsidTr="004665AD">
        <w:tc>
          <w:tcPr>
            <w:tcW w:w="3888" w:type="dxa"/>
          </w:tcPr>
          <w:p w14:paraId="23FFD835" w14:textId="77777777" w:rsidR="00E54C43" w:rsidRPr="005447AD" w:rsidRDefault="00E54C43" w:rsidP="00E54C43">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3.1 Număr de ore pe săptămână</w:t>
            </w:r>
          </w:p>
        </w:tc>
        <w:tc>
          <w:tcPr>
            <w:tcW w:w="474" w:type="dxa"/>
          </w:tcPr>
          <w:p w14:paraId="2916348F" w14:textId="77777777" w:rsidR="00E54C43"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4</w:t>
            </w:r>
          </w:p>
        </w:tc>
        <w:tc>
          <w:tcPr>
            <w:tcW w:w="2104" w:type="dxa"/>
            <w:gridSpan w:val="2"/>
          </w:tcPr>
          <w:p w14:paraId="53EB1A7B" w14:textId="77777777" w:rsidR="00E54C43" w:rsidRPr="005447AD" w:rsidRDefault="00E54C43" w:rsidP="00E54C43">
            <w:pPr>
              <w:spacing w:after="0" w:line="240" w:lineRule="auto"/>
              <w:ind w:right="-189"/>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din care: </w:t>
            </w:r>
          </w:p>
          <w:p w14:paraId="7D63B3ED" w14:textId="77777777" w:rsidR="00E54C43" w:rsidRPr="005447AD" w:rsidRDefault="00E54C43" w:rsidP="00E54C43">
            <w:pPr>
              <w:spacing w:after="0" w:line="240" w:lineRule="auto"/>
              <w:ind w:right="-189"/>
              <w:rPr>
                <w:rFonts w:ascii="Times New Roman" w:eastAsia="Times New Roman" w:hAnsi="Times New Roman" w:cs="Times New Roman"/>
                <w:lang w:val="en-US"/>
              </w:rPr>
            </w:pPr>
            <w:r w:rsidRPr="005447AD">
              <w:rPr>
                <w:rFonts w:ascii="Times New Roman" w:eastAsia="Times New Roman" w:hAnsi="Times New Roman" w:cs="Times New Roman"/>
                <w:lang w:val="en-US"/>
              </w:rPr>
              <w:t>3.2 curs</w:t>
            </w:r>
          </w:p>
        </w:tc>
        <w:tc>
          <w:tcPr>
            <w:tcW w:w="591" w:type="dxa"/>
          </w:tcPr>
          <w:p w14:paraId="74FA83BB" w14:textId="77777777" w:rsidR="00E54C43"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w:t>
            </w:r>
          </w:p>
        </w:tc>
        <w:tc>
          <w:tcPr>
            <w:tcW w:w="2291" w:type="dxa"/>
          </w:tcPr>
          <w:p w14:paraId="499C87DB" w14:textId="77777777" w:rsidR="00E54C43" w:rsidRPr="005447AD" w:rsidRDefault="00E54C43" w:rsidP="00E54C43">
            <w:pPr>
              <w:spacing w:after="0" w:line="240" w:lineRule="auto"/>
              <w:ind w:right="-170"/>
              <w:rPr>
                <w:rFonts w:ascii="Times New Roman" w:eastAsia="Times New Roman" w:hAnsi="Times New Roman" w:cs="Times New Roman"/>
                <w:lang w:val="en-US"/>
              </w:rPr>
            </w:pPr>
            <w:r w:rsidRPr="005447AD">
              <w:rPr>
                <w:rFonts w:ascii="Times New Roman" w:eastAsia="Times New Roman" w:hAnsi="Times New Roman" w:cs="Times New Roman"/>
                <w:lang w:val="en-US"/>
              </w:rPr>
              <w:t>3.3 seminar / laborator</w:t>
            </w:r>
          </w:p>
        </w:tc>
        <w:tc>
          <w:tcPr>
            <w:tcW w:w="1080" w:type="dxa"/>
          </w:tcPr>
          <w:p w14:paraId="1514BE31" w14:textId="77777777" w:rsidR="00E54C43"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w:t>
            </w:r>
          </w:p>
        </w:tc>
      </w:tr>
      <w:tr w:rsidR="00E54C43" w:rsidRPr="005447AD" w14:paraId="605AE7B4" w14:textId="77777777" w:rsidTr="004665AD">
        <w:tc>
          <w:tcPr>
            <w:tcW w:w="3888" w:type="dxa"/>
          </w:tcPr>
          <w:p w14:paraId="0E761598" w14:textId="77777777" w:rsidR="00E54C43" w:rsidRPr="005447AD" w:rsidRDefault="00E54C43" w:rsidP="00E54C43">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3.4 Numărul de săptămâni</w:t>
            </w:r>
          </w:p>
        </w:tc>
        <w:tc>
          <w:tcPr>
            <w:tcW w:w="474" w:type="dxa"/>
          </w:tcPr>
          <w:p w14:paraId="632710AE"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11</w:t>
            </w:r>
          </w:p>
        </w:tc>
        <w:tc>
          <w:tcPr>
            <w:tcW w:w="6066" w:type="dxa"/>
            <w:gridSpan w:val="5"/>
          </w:tcPr>
          <w:p w14:paraId="6CB7C058" w14:textId="77777777" w:rsidR="00E54C43" w:rsidRPr="005447AD" w:rsidRDefault="00E54C43" w:rsidP="00E54C43">
            <w:pPr>
              <w:spacing w:after="0" w:line="240" w:lineRule="auto"/>
              <w:jc w:val="center"/>
              <w:rPr>
                <w:rFonts w:ascii="Times New Roman" w:eastAsia="Times New Roman" w:hAnsi="Times New Roman" w:cs="Times New Roman"/>
                <w:b/>
                <w:lang w:val="en-US"/>
              </w:rPr>
            </w:pPr>
          </w:p>
        </w:tc>
      </w:tr>
      <w:tr w:rsidR="00E54C43" w:rsidRPr="005447AD" w14:paraId="638701B8" w14:textId="77777777" w:rsidTr="004665AD">
        <w:tc>
          <w:tcPr>
            <w:tcW w:w="3888" w:type="dxa"/>
            <w:shd w:val="clear" w:color="auto" w:fill="D9D9D9"/>
          </w:tcPr>
          <w:p w14:paraId="1A77C86C" w14:textId="77777777" w:rsidR="00E54C43" w:rsidRPr="005447AD" w:rsidRDefault="00E54C43" w:rsidP="00E54C43">
            <w:pPr>
              <w:spacing w:after="0" w:line="240" w:lineRule="auto"/>
              <w:ind w:right="-192"/>
              <w:rPr>
                <w:rFonts w:ascii="Times New Roman" w:eastAsia="Times New Roman" w:hAnsi="Times New Roman" w:cs="Times New Roman"/>
                <w:lang w:val="fr-FR"/>
              </w:rPr>
            </w:pPr>
            <w:r w:rsidRPr="005447AD">
              <w:rPr>
                <w:rFonts w:ascii="Times New Roman" w:eastAsia="Times New Roman" w:hAnsi="Times New Roman" w:cs="Times New Roman"/>
                <w:lang w:val="fr-FR"/>
              </w:rPr>
              <w:t>3.5 Total ore din planul de învăţământ</w:t>
            </w:r>
          </w:p>
        </w:tc>
        <w:tc>
          <w:tcPr>
            <w:tcW w:w="474" w:type="dxa"/>
            <w:shd w:val="clear" w:color="auto" w:fill="D9D9D9"/>
          </w:tcPr>
          <w:p w14:paraId="00509D85"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44</w:t>
            </w:r>
          </w:p>
        </w:tc>
        <w:tc>
          <w:tcPr>
            <w:tcW w:w="2104" w:type="dxa"/>
            <w:gridSpan w:val="2"/>
            <w:shd w:val="clear" w:color="auto" w:fill="D9D9D9"/>
          </w:tcPr>
          <w:p w14:paraId="2FB7B954" w14:textId="77777777" w:rsidR="00E54C43" w:rsidRPr="005447AD" w:rsidRDefault="00E54C43" w:rsidP="00E54C43">
            <w:pPr>
              <w:spacing w:after="0" w:line="240" w:lineRule="auto"/>
              <w:ind w:right="-178"/>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din care: </w:t>
            </w:r>
          </w:p>
          <w:p w14:paraId="364DA655" w14:textId="77777777" w:rsidR="00E54C43" w:rsidRPr="005447AD" w:rsidRDefault="00E54C43" w:rsidP="00E54C43">
            <w:pPr>
              <w:spacing w:after="0" w:line="240" w:lineRule="auto"/>
              <w:ind w:right="-178"/>
              <w:rPr>
                <w:rFonts w:ascii="Times New Roman" w:eastAsia="Times New Roman" w:hAnsi="Times New Roman" w:cs="Times New Roman"/>
                <w:lang w:val="en-US"/>
              </w:rPr>
            </w:pPr>
            <w:r w:rsidRPr="005447AD">
              <w:rPr>
                <w:rFonts w:ascii="Times New Roman" w:eastAsia="Times New Roman" w:hAnsi="Times New Roman" w:cs="Times New Roman"/>
                <w:lang w:val="en-US"/>
              </w:rPr>
              <w:t>3.6 curs</w:t>
            </w:r>
          </w:p>
        </w:tc>
        <w:tc>
          <w:tcPr>
            <w:tcW w:w="591" w:type="dxa"/>
            <w:shd w:val="clear" w:color="auto" w:fill="D9D9D9"/>
          </w:tcPr>
          <w:p w14:paraId="5BF2D26F"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22</w:t>
            </w:r>
          </w:p>
        </w:tc>
        <w:tc>
          <w:tcPr>
            <w:tcW w:w="2291" w:type="dxa"/>
            <w:shd w:val="clear" w:color="auto" w:fill="D9D9D9"/>
          </w:tcPr>
          <w:p w14:paraId="0D7FD813" w14:textId="77777777" w:rsidR="00E54C43" w:rsidRPr="005447AD" w:rsidRDefault="00E54C43" w:rsidP="00E54C43">
            <w:pPr>
              <w:spacing w:after="0" w:line="240" w:lineRule="auto"/>
              <w:ind w:right="-128"/>
              <w:rPr>
                <w:rFonts w:ascii="Times New Roman" w:eastAsia="Times New Roman" w:hAnsi="Times New Roman" w:cs="Times New Roman"/>
                <w:lang w:val="en-US"/>
              </w:rPr>
            </w:pPr>
            <w:r w:rsidRPr="005447AD">
              <w:rPr>
                <w:rFonts w:ascii="Times New Roman" w:eastAsia="Times New Roman" w:hAnsi="Times New Roman" w:cs="Times New Roman"/>
                <w:lang w:val="en-US"/>
              </w:rPr>
              <w:t>3.7 seminar / laborator</w:t>
            </w:r>
          </w:p>
        </w:tc>
        <w:tc>
          <w:tcPr>
            <w:tcW w:w="1080" w:type="dxa"/>
            <w:shd w:val="clear" w:color="auto" w:fill="D9D9D9"/>
          </w:tcPr>
          <w:p w14:paraId="7C910C04"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22</w:t>
            </w:r>
          </w:p>
        </w:tc>
      </w:tr>
      <w:tr w:rsidR="00E54C43" w:rsidRPr="005447AD" w14:paraId="2431B887" w14:textId="77777777" w:rsidTr="004665AD">
        <w:tc>
          <w:tcPr>
            <w:tcW w:w="9348" w:type="dxa"/>
            <w:gridSpan w:val="6"/>
          </w:tcPr>
          <w:p w14:paraId="4D59CAE2" w14:textId="77777777" w:rsidR="00E54C43" w:rsidRPr="005447AD" w:rsidRDefault="00E54C43" w:rsidP="000402A0">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b/>
                <w:i/>
                <w:lang w:val="en-US"/>
              </w:rPr>
              <w:t>Distribuţia fondului de timp</w:t>
            </w:r>
            <w:r w:rsidRPr="005447AD">
              <w:rPr>
                <w:rFonts w:ascii="Times New Roman" w:eastAsia="Times New Roman" w:hAnsi="Times New Roman" w:cs="Times New Roman"/>
                <w:lang w:val="en-US"/>
              </w:rPr>
              <w:t>:</w:t>
            </w:r>
          </w:p>
        </w:tc>
        <w:tc>
          <w:tcPr>
            <w:tcW w:w="1080" w:type="dxa"/>
          </w:tcPr>
          <w:p w14:paraId="08C90E2E" w14:textId="77777777" w:rsidR="00E54C43" w:rsidRPr="005447AD" w:rsidRDefault="00E54C43" w:rsidP="00E54C43">
            <w:pPr>
              <w:spacing w:after="0" w:line="240" w:lineRule="auto"/>
              <w:jc w:val="center"/>
              <w:rPr>
                <w:rFonts w:ascii="Times New Roman" w:eastAsia="Times New Roman" w:hAnsi="Times New Roman" w:cs="Times New Roman"/>
                <w:b/>
                <w:i/>
                <w:lang w:val="en-US"/>
              </w:rPr>
            </w:pPr>
            <w:r w:rsidRPr="005447AD">
              <w:rPr>
                <w:rFonts w:ascii="Times New Roman" w:eastAsia="Times New Roman" w:hAnsi="Times New Roman" w:cs="Times New Roman"/>
                <w:b/>
                <w:i/>
                <w:lang w:val="en-US"/>
              </w:rPr>
              <w:t>ore</w:t>
            </w:r>
          </w:p>
        </w:tc>
      </w:tr>
      <w:tr w:rsidR="00E54C43" w:rsidRPr="005447AD" w14:paraId="73EE5E84" w14:textId="77777777" w:rsidTr="004665AD">
        <w:tc>
          <w:tcPr>
            <w:tcW w:w="9348" w:type="dxa"/>
            <w:gridSpan w:val="6"/>
          </w:tcPr>
          <w:p w14:paraId="2280E744" w14:textId="77777777" w:rsidR="00E54C43" w:rsidRPr="005447AD" w:rsidRDefault="00E54C43" w:rsidP="00E54C43">
            <w:pPr>
              <w:spacing w:after="0" w:line="240" w:lineRule="auto"/>
              <w:rPr>
                <w:rFonts w:ascii="Times New Roman" w:eastAsia="Times New Roman" w:hAnsi="Times New Roman" w:cs="Times New Roman"/>
                <w:lang w:val="fr-FR"/>
              </w:rPr>
            </w:pPr>
            <w:r w:rsidRPr="005447AD">
              <w:rPr>
                <w:rFonts w:ascii="Times New Roman" w:eastAsia="Times New Roman" w:hAnsi="Times New Roman" w:cs="Times New Roman"/>
                <w:lang w:val="fr-FR"/>
              </w:rPr>
              <w:t>Studiul după manual, suport de curs, bibliografie şi notiţe</w:t>
            </w:r>
          </w:p>
        </w:tc>
        <w:tc>
          <w:tcPr>
            <w:tcW w:w="1080" w:type="dxa"/>
          </w:tcPr>
          <w:p w14:paraId="4634D579" w14:textId="77777777" w:rsidR="00E54C43" w:rsidRPr="005447AD" w:rsidRDefault="000913DC"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25</w:t>
            </w:r>
          </w:p>
        </w:tc>
      </w:tr>
      <w:tr w:rsidR="00E54C43" w:rsidRPr="005447AD" w14:paraId="2A56801F" w14:textId="77777777" w:rsidTr="004665AD">
        <w:tc>
          <w:tcPr>
            <w:tcW w:w="9348" w:type="dxa"/>
            <w:gridSpan w:val="6"/>
          </w:tcPr>
          <w:p w14:paraId="1AACECCF" w14:textId="77777777" w:rsidR="00E54C43" w:rsidRPr="005447AD" w:rsidRDefault="00E54C43" w:rsidP="00E54C43">
            <w:pPr>
              <w:spacing w:after="0" w:line="240" w:lineRule="auto"/>
              <w:rPr>
                <w:rFonts w:ascii="Times New Roman" w:eastAsia="Times New Roman" w:hAnsi="Times New Roman" w:cs="Times New Roman"/>
                <w:lang w:val="fr-FR"/>
              </w:rPr>
            </w:pPr>
            <w:r w:rsidRPr="005447AD">
              <w:rPr>
                <w:rFonts w:ascii="Times New Roman" w:eastAsia="Times New Roman" w:hAnsi="Times New Roman" w:cs="Times New Roman"/>
                <w:lang w:val="fr-FR"/>
              </w:rPr>
              <w:t>Documentare suplimentară în bibliotecă, pe platformele electronice de specialitate şi pe teren</w:t>
            </w:r>
          </w:p>
        </w:tc>
        <w:tc>
          <w:tcPr>
            <w:tcW w:w="1080" w:type="dxa"/>
          </w:tcPr>
          <w:p w14:paraId="7705889A"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22</w:t>
            </w:r>
          </w:p>
        </w:tc>
      </w:tr>
      <w:tr w:rsidR="00E54C43" w:rsidRPr="005447AD" w14:paraId="04F9F318" w14:textId="77777777" w:rsidTr="004665AD">
        <w:tc>
          <w:tcPr>
            <w:tcW w:w="9348" w:type="dxa"/>
            <w:gridSpan w:val="6"/>
          </w:tcPr>
          <w:p w14:paraId="537DE89F" w14:textId="77777777" w:rsidR="00E54C43" w:rsidRPr="005447AD" w:rsidRDefault="00E54C43" w:rsidP="00E54C43">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Pregătire seminarii / laboratoare, teme, referate, portofolii şi eseuri</w:t>
            </w:r>
          </w:p>
        </w:tc>
        <w:tc>
          <w:tcPr>
            <w:tcW w:w="1080" w:type="dxa"/>
          </w:tcPr>
          <w:p w14:paraId="205200EB" w14:textId="77777777" w:rsidR="00E54C43" w:rsidRPr="005447AD" w:rsidRDefault="00D307D5" w:rsidP="000913DC">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2</w:t>
            </w:r>
            <w:r w:rsidR="000913DC" w:rsidRPr="005447AD">
              <w:rPr>
                <w:rFonts w:ascii="Times New Roman" w:eastAsia="Times New Roman" w:hAnsi="Times New Roman" w:cs="Times New Roman"/>
                <w:b/>
                <w:lang w:val="en-US"/>
              </w:rPr>
              <w:t>2</w:t>
            </w:r>
          </w:p>
        </w:tc>
      </w:tr>
      <w:tr w:rsidR="00E54C43" w:rsidRPr="005447AD" w14:paraId="562DD024" w14:textId="77777777" w:rsidTr="004665AD">
        <w:tc>
          <w:tcPr>
            <w:tcW w:w="9348" w:type="dxa"/>
            <w:gridSpan w:val="6"/>
          </w:tcPr>
          <w:p w14:paraId="03EF8A48"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Tutoriat</w:t>
            </w:r>
          </w:p>
        </w:tc>
        <w:tc>
          <w:tcPr>
            <w:tcW w:w="1080" w:type="dxa"/>
          </w:tcPr>
          <w:p w14:paraId="1798A63A" w14:textId="77777777" w:rsidR="00E54C43" w:rsidRPr="005447AD" w:rsidRDefault="000913DC"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4</w:t>
            </w:r>
          </w:p>
        </w:tc>
      </w:tr>
      <w:tr w:rsidR="00E54C43" w:rsidRPr="005447AD" w14:paraId="08B2D86E" w14:textId="77777777" w:rsidTr="004665AD">
        <w:tc>
          <w:tcPr>
            <w:tcW w:w="9348" w:type="dxa"/>
            <w:gridSpan w:val="6"/>
          </w:tcPr>
          <w:p w14:paraId="3696E373"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Examinări </w:t>
            </w:r>
          </w:p>
        </w:tc>
        <w:tc>
          <w:tcPr>
            <w:tcW w:w="1080" w:type="dxa"/>
          </w:tcPr>
          <w:p w14:paraId="55A07B9B" w14:textId="77777777" w:rsidR="00E54C43"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4</w:t>
            </w:r>
          </w:p>
        </w:tc>
      </w:tr>
      <w:tr w:rsidR="00E54C43" w:rsidRPr="005447AD" w14:paraId="731BB4ED" w14:textId="77777777" w:rsidTr="004665AD">
        <w:tc>
          <w:tcPr>
            <w:tcW w:w="9348" w:type="dxa"/>
            <w:gridSpan w:val="6"/>
          </w:tcPr>
          <w:p w14:paraId="5025B5BF"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Alte activităţi: ..................</w:t>
            </w:r>
          </w:p>
        </w:tc>
        <w:tc>
          <w:tcPr>
            <w:tcW w:w="1080" w:type="dxa"/>
          </w:tcPr>
          <w:p w14:paraId="51BA4CA8" w14:textId="77777777" w:rsidR="00E54C43" w:rsidRPr="005447AD" w:rsidRDefault="00D307D5"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4</w:t>
            </w:r>
          </w:p>
        </w:tc>
      </w:tr>
      <w:tr w:rsidR="00E54C43" w:rsidRPr="005447AD" w14:paraId="799D02B1" w14:textId="77777777" w:rsidTr="004665AD">
        <w:trPr>
          <w:gridAfter w:val="3"/>
          <w:wAfter w:w="3962" w:type="dxa"/>
        </w:trPr>
        <w:tc>
          <w:tcPr>
            <w:tcW w:w="5628" w:type="dxa"/>
            <w:gridSpan w:val="3"/>
            <w:shd w:val="clear" w:color="auto" w:fill="D9D9D9"/>
          </w:tcPr>
          <w:p w14:paraId="08F8D785"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3.7 Total ore studiu individual</w:t>
            </w:r>
          </w:p>
        </w:tc>
        <w:tc>
          <w:tcPr>
            <w:tcW w:w="838" w:type="dxa"/>
            <w:shd w:val="clear" w:color="auto" w:fill="D9D9D9"/>
          </w:tcPr>
          <w:p w14:paraId="4D70C0B0" w14:textId="77777777" w:rsidR="00E54C43" w:rsidRPr="005447AD" w:rsidRDefault="00D307D5" w:rsidP="000913DC">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8</w:t>
            </w:r>
            <w:r w:rsidR="000913DC" w:rsidRPr="005447AD">
              <w:rPr>
                <w:rFonts w:ascii="Times New Roman" w:eastAsia="Times New Roman" w:hAnsi="Times New Roman" w:cs="Times New Roman"/>
                <w:b/>
                <w:lang w:val="en-US"/>
              </w:rPr>
              <w:t>1</w:t>
            </w:r>
          </w:p>
        </w:tc>
      </w:tr>
      <w:tr w:rsidR="00E54C43" w:rsidRPr="005447AD" w14:paraId="14E2BC7D" w14:textId="77777777" w:rsidTr="004665AD">
        <w:trPr>
          <w:gridAfter w:val="3"/>
          <w:wAfter w:w="3962" w:type="dxa"/>
        </w:trPr>
        <w:tc>
          <w:tcPr>
            <w:tcW w:w="5628" w:type="dxa"/>
            <w:gridSpan w:val="3"/>
            <w:shd w:val="clear" w:color="auto" w:fill="D9D9D9"/>
          </w:tcPr>
          <w:p w14:paraId="177D2994"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3.8 Total ore pe semestru (număr de credite ECTS </w:t>
            </w:r>
            <w:r w:rsidRPr="005447AD">
              <w:rPr>
                <w:rFonts w:ascii="Times New Roman" w:eastAsia="Times New Roman" w:hAnsi="Times New Roman" w:cs="Times New Roman"/>
                <w:lang w:val="en-US"/>
              </w:rPr>
              <w:sym w:font="Symbol" w:char="F0B4"/>
            </w:r>
            <w:r w:rsidRPr="005447AD">
              <w:rPr>
                <w:rFonts w:ascii="Times New Roman" w:eastAsia="Times New Roman" w:hAnsi="Times New Roman" w:cs="Times New Roman"/>
                <w:lang w:val="en-US"/>
              </w:rPr>
              <w:t xml:space="preserve"> 25 ore)</w:t>
            </w:r>
          </w:p>
        </w:tc>
        <w:tc>
          <w:tcPr>
            <w:tcW w:w="838" w:type="dxa"/>
            <w:shd w:val="clear" w:color="auto" w:fill="D9D9D9"/>
          </w:tcPr>
          <w:p w14:paraId="37B0CE2F" w14:textId="77777777" w:rsidR="00E54C43" w:rsidRPr="005447AD" w:rsidRDefault="0017004F"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125</w:t>
            </w:r>
          </w:p>
        </w:tc>
      </w:tr>
    </w:tbl>
    <w:p w14:paraId="5965D1F6" w14:textId="77777777" w:rsidR="00E54C43" w:rsidRPr="005447AD" w:rsidRDefault="00E54C43" w:rsidP="00E54C43">
      <w:pPr>
        <w:spacing w:after="0" w:line="240" w:lineRule="auto"/>
        <w:rPr>
          <w:rFonts w:ascii="Times New Roman" w:eastAsia="Times New Roman" w:hAnsi="Times New Roman" w:cs="Times New Roman"/>
          <w:lang w:val="en-US"/>
        </w:rPr>
      </w:pPr>
    </w:p>
    <w:p w14:paraId="3234C04E" w14:textId="77777777" w:rsidR="00E54C43" w:rsidRPr="00305A79" w:rsidRDefault="00E54C43" w:rsidP="00E54C43">
      <w:pPr>
        <w:spacing w:after="0" w:line="240" w:lineRule="auto"/>
        <w:rPr>
          <w:rFonts w:ascii="Times New Roman" w:eastAsia="Times New Roman" w:hAnsi="Times New Roman" w:cs="Times New Roman"/>
          <w:lang w:val="fr-FR"/>
        </w:rPr>
      </w:pPr>
      <w:r w:rsidRPr="00305A79">
        <w:rPr>
          <w:rFonts w:ascii="Times New Roman" w:eastAsia="Times New Roman" w:hAnsi="Times New Roman" w:cs="Times New Roman"/>
          <w:b/>
          <w:lang w:val="fr-FR"/>
        </w:rPr>
        <w:t xml:space="preserve">4. Precondiţii </w:t>
      </w:r>
      <w:r w:rsidRPr="00305A79">
        <w:rPr>
          <w:rFonts w:ascii="Times New Roman" w:eastAsia="Times New Roman" w:hAnsi="Times New Roman" w:cs="Times New Roman"/>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5447AD" w14:paraId="19F654AD" w14:textId="77777777" w:rsidTr="004665AD">
        <w:tc>
          <w:tcPr>
            <w:tcW w:w="2823" w:type="dxa"/>
          </w:tcPr>
          <w:p w14:paraId="2CC2466E"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4.1 de curriculum</w:t>
            </w:r>
          </w:p>
        </w:tc>
        <w:tc>
          <w:tcPr>
            <w:tcW w:w="7605" w:type="dxa"/>
          </w:tcPr>
          <w:p w14:paraId="3414B87D" w14:textId="77777777" w:rsidR="00E54C43" w:rsidRPr="005447AD" w:rsidRDefault="00E54C43" w:rsidP="00E54C43">
            <w:pPr>
              <w:spacing w:after="0"/>
              <w:ind w:left="-55"/>
              <w:jc w:val="center"/>
              <w:rPr>
                <w:rFonts w:ascii="Times New Roman" w:eastAsia="Times New Roman" w:hAnsi="Times New Roman" w:cs="Times New Roman"/>
                <w:b/>
                <w:i/>
                <w:lang w:val="en-US"/>
              </w:rPr>
            </w:pPr>
            <w:r w:rsidRPr="005447AD">
              <w:rPr>
                <w:rFonts w:ascii="Times New Roman" w:eastAsia="Times New Roman" w:hAnsi="Times New Roman" w:cs="Times New Roman"/>
                <w:b/>
                <w:i/>
                <w:lang w:val="en-US"/>
              </w:rPr>
              <w:t>-</w:t>
            </w:r>
          </w:p>
        </w:tc>
      </w:tr>
      <w:tr w:rsidR="00E54C43" w:rsidRPr="005447AD" w14:paraId="2F509B58" w14:textId="77777777" w:rsidTr="004665AD">
        <w:tc>
          <w:tcPr>
            <w:tcW w:w="2823" w:type="dxa"/>
          </w:tcPr>
          <w:p w14:paraId="1A1B2C58"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4.2 de competenţe</w:t>
            </w:r>
          </w:p>
        </w:tc>
        <w:tc>
          <w:tcPr>
            <w:tcW w:w="7605" w:type="dxa"/>
          </w:tcPr>
          <w:p w14:paraId="1F80E7FD" w14:textId="77777777" w:rsidR="00E54C43" w:rsidRPr="005447AD" w:rsidRDefault="00E54C43" w:rsidP="00E54C43">
            <w:pPr>
              <w:tabs>
                <w:tab w:val="left" w:pos="185"/>
              </w:tabs>
              <w:spacing w:after="0"/>
              <w:ind w:left="-55"/>
              <w:jc w:val="center"/>
              <w:rPr>
                <w:rFonts w:ascii="Times New Roman" w:eastAsia="Times New Roman" w:hAnsi="Times New Roman" w:cs="Times New Roman"/>
                <w:b/>
                <w:i/>
                <w:lang w:val="en-US"/>
              </w:rPr>
            </w:pPr>
            <w:r w:rsidRPr="005447AD">
              <w:rPr>
                <w:rFonts w:ascii="Times New Roman" w:eastAsia="Times New Roman" w:hAnsi="Times New Roman" w:cs="Times New Roman"/>
                <w:b/>
                <w:i/>
                <w:lang w:val="en-US"/>
              </w:rPr>
              <w:t>-</w:t>
            </w:r>
          </w:p>
        </w:tc>
      </w:tr>
    </w:tbl>
    <w:p w14:paraId="42644EEB" w14:textId="77777777" w:rsidR="00E54C43" w:rsidRPr="005447AD" w:rsidRDefault="00E54C43" w:rsidP="00E54C43">
      <w:pPr>
        <w:spacing w:after="0" w:line="240" w:lineRule="auto"/>
        <w:rPr>
          <w:rFonts w:ascii="Times New Roman" w:eastAsia="Times New Roman" w:hAnsi="Times New Roman" w:cs="Times New Roman"/>
          <w:b/>
          <w:lang w:val="en-US"/>
        </w:rPr>
      </w:pPr>
    </w:p>
    <w:p w14:paraId="1D345FF2" w14:textId="77777777" w:rsidR="006D35FC" w:rsidRPr="005447AD" w:rsidRDefault="006D35FC" w:rsidP="00E54C43">
      <w:pPr>
        <w:spacing w:after="0" w:line="240" w:lineRule="auto"/>
        <w:rPr>
          <w:rFonts w:ascii="Times New Roman" w:eastAsia="Times New Roman" w:hAnsi="Times New Roman" w:cs="Times New Roman"/>
          <w:b/>
          <w:lang w:val="en-US"/>
        </w:rPr>
      </w:pPr>
    </w:p>
    <w:p w14:paraId="7D5180D5" w14:textId="77777777" w:rsidR="00E54C43" w:rsidRPr="005447AD" w:rsidRDefault="00E54C43" w:rsidP="00E54C43">
      <w:pPr>
        <w:spacing w:after="0" w:line="240" w:lineRule="auto"/>
        <w:rPr>
          <w:rFonts w:ascii="Times New Roman" w:eastAsia="Times New Roman" w:hAnsi="Times New Roman" w:cs="Times New Roman"/>
          <w:lang w:val="fr-FR"/>
        </w:rPr>
      </w:pPr>
      <w:r w:rsidRPr="005447AD">
        <w:rPr>
          <w:rFonts w:ascii="Times New Roman" w:eastAsia="Times New Roman" w:hAnsi="Times New Roman" w:cs="Times New Roman"/>
          <w:b/>
          <w:lang w:val="fr-FR"/>
        </w:rPr>
        <w:t>5. Condiţii</w:t>
      </w:r>
      <w:r w:rsidRPr="005447AD">
        <w:rPr>
          <w:rFonts w:ascii="Times New Roman" w:eastAsia="Times New Roman" w:hAnsi="Times New Roman" w:cs="Times New Roman"/>
          <w:lang w:val="fr-FR"/>
        </w:rPr>
        <w:t xml:space="preserve"> (acolo unde este cazul)</w:t>
      </w:r>
    </w:p>
    <w:p w14:paraId="3AC854E1" w14:textId="77777777" w:rsidR="006D35FC" w:rsidRPr="005447AD" w:rsidRDefault="006D35FC" w:rsidP="00E54C43">
      <w:pPr>
        <w:spacing w:after="0" w:line="240" w:lineRule="auto"/>
        <w:rPr>
          <w:rFonts w:ascii="Times New Roman" w:eastAsia="Times New Roman" w:hAnsi="Times New Roman" w:cs="Times New Roman"/>
          <w:lang w:val="fr-FR"/>
        </w:rPr>
      </w:pP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5447AD" w14:paraId="3B25C94C" w14:textId="77777777" w:rsidTr="004665AD">
        <w:tc>
          <w:tcPr>
            <w:tcW w:w="2818" w:type="dxa"/>
          </w:tcPr>
          <w:p w14:paraId="326D0BFD" w14:textId="77777777" w:rsidR="00E54C43" w:rsidRPr="005447AD" w:rsidRDefault="00E54C43"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5.1 De desfăşurare a cursului</w:t>
            </w:r>
          </w:p>
        </w:tc>
        <w:tc>
          <w:tcPr>
            <w:tcW w:w="7610" w:type="dxa"/>
          </w:tcPr>
          <w:p w14:paraId="1C71B0FE"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fr-FR"/>
              </w:rPr>
            </w:pPr>
            <w:r w:rsidRPr="005447AD">
              <w:rPr>
                <w:rFonts w:ascii="Times New Roman" w:eastAsia="Times New Roman" w:hAnsi="Times New Roman" w:cs="Times New Roman"/>
                <w:lang w:val="fr-FR"/>
              </w:rPr>
              <w:t>Sală de curs dotată cu laptop, acces la internet, videoproiector şi tablă;</w:t>
            </w:r>
          </w:p>
          <w:p w14:paraId="509FD012"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it-IT"/>
              </w:rPr>
            </w:pPr>
            <w:r w:rsidRPr="005447AD">
              <w:rPr>
                <w:rFonts w:ascii="Times New Roman" w:eastAsia="Times New Roman" w:hAnsi="Times New Roman" w:cs="Times New Roman"/>
                <w:lang w:val="it-IT" w:eastAsia="en-AU"/>
              </w:rPr>
              <w:t>Studenţii se vor prezenta la prelegeri cu telefoanele mobile închise;</w:t>
            </w:r>
          </w:p>
          <w:p w14:paraId="1DFE2D8A"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it-IT"/>
              </w:rPr>
            </w:pPr>
            <w:r w:rsidRPr="005447AD">
              <w:rPr>
                <w:rFonts w:ascii="Times New Roman" w:eastAsia="Times New Roman" w:hAnsi="Times New Roman" w:cs="Times New Roman"/>
                <w:lang w:val="it-IT" w:eastAsia="en-AU"/>
              </w:rPr>
              <w:t xml:space="preserve">Nu va fi acceptată întârzierea studenţilor la curs. </w:t>
            </w:r>
          </w:p>
        </w:tc>
      </w:tr>
      <w:tr w:rsidR="00E54C43" w:rsidRPr="005447AD" w14:paraId="19101FE8" w14:textId="77777777" w:rsidTr="004665AD">
        <w:tc>
          <w:tcPr>
            <w:tcW w:w="2818" w:type="dxa"/>
          </w:tcPr>
          <w:p w14:paraId="33A82AFF" w14:textId="77777777" w:rsidR="00E54C43" w:rsidRPr="005447AD" w:rsidRDefault="00E54C43" w:rsidP="00E54C43">
            <w:pPr>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lang w:val="it-IT"/>
              </w:rPr>
              <w:t xml:space="preserve">5.2  De desfăşurare a </w:t>
            </w:r>
            <w:r w:rsidRPr="005447AD">
              <w:rPr>
                <w:rFonts w:ascii="Times New Roman" w:eastAsia="Times New Roman" w:hAnsi="Times New Roman" w:cs="Times New Roman"/>
                <w:lang w:val="it-IT"/>
              </w:rPr>
              <w:lastRenderedPageBreak/>
              <w:t>seminarului / laboratorului</w:t>
            </w:r>
          </w:p>
        </w:tc>
        <w:tc>
          <w:tcPr>
            <w:tcW w:w="7610" w:type="dxa"/>
          </w:tcPr>
          <w:p w14:paraId="55864FED"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it-IT"/>
              </w:rPr>
            </w:pPr>
            <w:r w:rsidRPr="005447AD">
              <w:rPr>
                <w:rFonts w:ascii="Times New Roman" w:eastAsia="Times New Roman" w:hAnsi="Times New Roman" w:cs="Times New Roman"/>
                <w:lang w:val="it-IT"/>
              </w:rPr>
              <w:lastRenderedPageBreak/>
              <w:t xml:space="preserve">Sală de seminar dotată cu </w:t>
            </w:r>
            <w:r w:rsidRPr="005447AD">
              <w:rPr>
                <w:rFonts w:ascii="Times New Roman" w:eastAsia="Times New Roman" w:hAnsi="Times New Roman" w:cs="Times New Roman"/>
                <w:lang w:val="fr-FR"/>
              </w:rPr>
              <w:t>tablă</w:t>
            </w:r>
            <w:r w:rsidRPr="005447AD">
              <w:rPr>
                <w:rFonts w:ascii="Times New Roman" w:eastAsia="Times New Roman" w:hAnsi="Times New Roman" w:cs="Times New Roman"/>
                <w:lang w:val="it-IT"/>
              </w:rPr>
              <w:t xml:space="preserve">, laptop, videoproiector şi </w:t>
            </w:r>
            <w:r w:rsidRPr="005447AD">
              <w:rPr>
                <w:rFonts w:ascii="Times New Roman" w:eastAsia="Times New Roman" w:hAnsi="Times New Roman" w:cs="Times New Roman"/>
                <w:lang w:val="fr-FR"/>
              </w:rPr>
              <w:t>acces la internet</w:t>
            </w:r>
            <w:r w:rsidRPr="005447AD">
              <w:rPr>
                <w:rFonts w:ascii="Times New Roman" w:eastAsia="Times New Roman" w:hAnsi="Times New Roman" w:cs="Times New Roman"/>
                <w:lang w:val="it-IT"/>
              </w:rPr>
              <w:t>;</w:t>
            </w:r>
          </w:p>
          <w:p w14:paraId="1CB52864"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it-IT"/>
              </w:rPr>
            </w:pPr>
            <w:r w:rsidRPr="005447AD">
              <w:rPr>
                <w:rFonts w:ascii="Times New Roman" w:eastAsia="Times New Roman" w:hAnsi="Times New Roman" w:cs="Times New Roman"/>
                <w:lang w:val="it-IT" w:eastAsia="en-AU"/>
              </w:rPr>
              <w:lastRenderedPageBreak/>
              <w:t>Studenţii se vor prezenta la seminarii cu telefoanele mobile închise;</w:t>
            </w:r>
          </w:p>
          <w:p w14:paraId="6CDB5061"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fr-FR"/>
              </w:rPr>
            </w:pPr>
            <w:r w:rsidRPr="005447AD">
              <w:rPr>
                <w:rFonts w:ascii="Times New Roman" w:eastAsia="Times New Roman" w:hAnsi="Times New Roman" w:cs="Times New Roman"/>
                <w:lang w:val="it-IT" w:eastAsia="en-AU"/>
              </w:rPr>
              <w:t xml:space="preserve">Nu va </w:t>
            </w:r>
            <w:r w:rsidRPr="005447AD">
              <w:rPr>
                <w:rFonts w:ascii="Times New Roman" w:eastAsia="Times New Roman" w:hAnsi="Times New Roman" w:cs="Times New Roman"/>
                <w:lang w:val="fr-FR" w:eastAsia="en-AU"/>
              </w:rPr>
              <w:t>fi acceptată întârzierea studenţilor la seminar;</w:t>
            </w:r>
          </w:p>
          <w:p w14:paraId="34A78117" w14:textId="77777777" w:rsidR="00E54C43" w:rsidRPr="005447AD"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lang w:val="it-IT"/>
              </w:rPr>
            </w:pPr>
            <w:r w:rsidRPr="005447AD">
              <w:rPr>
                <w:rFonts w:ascii="Times New Roman" w:eastAsia="Times New Roman" w:hAnsi="Times New Roman" w:cs="Times New Roman"/>
                <w:lang w:val="it-IT"/>
              </w:rPr>
              <w:t>Studenţii vor avea la dispoziţie diverse materiale didactice.</w:t>
            </w:r>
          </w:p>
        </w:tc>
      </w:tr>
    </w:tbl>
    <w:p w14:paraId="1AA4C4E0" w14:textId="77777777" w:rsidR="00E54C43" w:rsidRPr="005447AD" w:rsidRDefault="00E54C43" w:rsidP="00E54C43">
      <w:pPr>
        <w:spacing w:after="0" w:line="240" w:lineRule="auto"/>
        <w:rPr>
          <w:rFonts w:ascii="Times New Roman" w:eastAsia="Times New Roman" w:hAnsi="Times New Roman" w:cs="Times New Roman"/>
          <w:b/>
          <w:lang w:val="it-IT"/>
        </w:rPr>
      </w:pPr>
    </w:p>
    <w:p w14:paraId="3E2184B1" w14:textId="77777777" w:rsidR="00E54C43" w:rsidRPr="005447AD" w:rsidRDefault="00E54C43"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6. Competenţele specifice acumulate</w:t>
      </w:r>
    </w:p>
    <w:p w14:paraId="26EC406F" w14:textId="77777777" w:rsidR="00A25F28" w:rsidRPr="005447AD" w:rsidRDefault="00A25F28" w:rsidP="00E54C43">
      <w:pPr>
        <w:spacing w:after="0" w:line="240" w:lineRule="auto"/>
        <w:rPr>
          <w:rFonts w:ascii="Times New Roman" w:eastAsia="Times New Roman" w:hAnsi="Times New Roman" w:cs="Times New Roman"/>
          <w:b/>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5447AD" w14:paraId="70BBE554" w14:textId="77777777" w:rsidTr="004665AD">
        <w:trPr>
          <w:cantSplit/>
          <w:trHeight w:val="1529"/>
        </w:trPr>
        <w:tc>
          <w:tcPr>
            <w:tcW w:w="967" w:type="dxa"/>
            <w:shd w:val="clear" w:color="auto" w:fill="D9D9D9"/>
            <w:textDirection w:val="btLr"/>
            <w:vAlign w:val="center"/>
          </w:tcPr>
          <w:p w14:paraId="5070BCC3" w14:textId="77777777" w:rsidR="00E54C43" w:rsidRPr="005447AD" w:rsidRDefault="00E54C43" w:rsidP="00E54C43">
            <w:pPr>
              <w:spacing w:after="0" w:line="240" w:lineRule="auto"/>
              <w:ind w:left="113" w:right="113"/>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Competenţe profesionale</w:t>
            </w:r>
          </w:p>
        </w:tc>
        <w:tc>
          <w:tcPr>
            <w:tcW w:w="9461" w:type="dxa"/>
            <w:shd w:val="clear" w:color="auto" w:fill="D9D9D9"/>
          </w:tcPr>
          <w:p w14:paraId="100667E6" w14:textId="77777777" w:rsidR="00D307D5" w:rsidRPr="005447AD" w:rsidRDefault="00D307D5" w:rsidP="00C46723">
            <w:pPr>
              <w:tabs>
                <w:tab w:val="left" w:pos="113"/>
              </w:tabs>
              <w:spacing w:after="0" w:line="240" w:lineRule="auto"/>
              <w:ind w:left="-7"/>
              <w:jc w:val="both"/>
              <w:rPr>
                <w:rFonts w:ascii="Times New Roman" w:eastAsia="Times New Roman" w:hAnsi="Times New Roman" w:cs="Times New Roman"/>
              </w:rPr>
            </w:pPr>
          </w:p>
          <w:p w14:paraId="60CC9AF9" w14:textId="77777777" w:rsidR="00D307D5" w:rsidRPr="005447AD" w:rsidRDefault="00D307D5" w:rsidP="00D307D5">
            <w:pPr>
              <w:tabs>
                <w:tab w:val="left" w:pos="113"/>
              </w:tabs>
              <w:spacing w:after="0" w:line="240" w:lineRule="auto"/>
              <w:ind w:left="-7"/>
              <w:jc w:val="both"/>
              <w:rPr>
                <w:rFonts w:ascii="Times New Roman" w:eastAsia="Times New Roman" w:hAnsi="Times New Roman" w:cs="Times New Roman"/>
                <w:b/>
              </w:rPr>
            </w:pPr>
            <w:r w:rsidRPr="005447AD">
              <w:rPr>
                <w:rFonts w:ascii="Times New Roman" w:eastAsia="Times New Roman" w:hAnsi="Times New Roman" w:cs="Times New Roman"/>
                <w:b/>
              </w:rPr>
              <w:t>C1</w:t>
            </w:r>
            <w:r w:rsidR="000402A0" w:rsidRPr="005447AD">
              <w:rPr>
                <w:rFonts w:ascii="Times New Roman" w:eastAsia="Times New Roman" w:hAnsi="Times New Roman" w:cs="Times New Roman"/>
                <w:b/>
              </w:rPr>
              <w:t xml:space="preserve"> </w:t>
            </w:r>
            <w:r w:rsidRPr="005447AD">
              <w:rPr>
                <w:rFonts w:ascii="Times New Roman" w:eastAsia="Times New Roman" w:hAnsi="Times New Roman" w:cs="Times New Roman"/>
                <w:b/>
              </w:rPr>
              <w:t>Utilizarea adecvată a conceptelor, teoriilor, metodelor şi instrumentelor de natură financiară în entităţile / organizaţiile private şi publice (2 puncte</w:t>
            </w:r>
            <w:r w:rsidR="000402A0" w:rsidRPr="005447AD">
              <w:rPr>
                <w:rFonts w:ascii="Times New Roman" w:eastAsia="Times New Roman" w:hAnsi="Times New Roman" w:cs="Times New Roman"/>
                <w:b/>
              </w:rPr>
              <w:t xml:space="preserve"> de credit</w:t>
            </w:r>
            <w:r w:rsidRPr="005447AD">
              <w:rPr>
                <w:rFonts w:ascii="Times New Roman" w:eastAsia="Times New Roman" w:hAnsi="Times New Roman" w:cs="Times New Roman"/>
                <w:b/>
              </w:rPr>
              <w:t>)</w:t>
            </w:r>
          </w:p>
          <w:p w14:paraId="24623A0B" w14:textId="77777777" w:rsidR="00D307D5" w:rsidRPr="005447AD" w:rsidRDefault="00D307D5" w:rsidP="00D307D5">
            <w:pPr>
              <w:tabs>
                <w:tab w:val="left" w:pos="113"/>
              </w:tabs>
              <w:spacing w:after="0" w:line="240" w:lineRule="auto"/>
              <w:ind w:left="-7"/>
              <w:jc w:val="both"/>
              <w:rPr>
                <w:rFonts w:ascii="Times New Roman" w:eastAsia="Times New Roman" w:hAnsi="Times New Roman" w:cs="Times New Roman"/>
              </w:rPr>
            </w:pPr>
            <w:r w:rsidRPr="005447AD">
              <w:rPr>
                <w:rFonts w:ascii="Times New Roman" w:eastAsia="Times New Roman" w:hAnsi="Times New Roman" w:cs="Times New Roman"/>
              </w:rPr>
              <w:t>C1.1</w:t>
            </w:r>
            <w:r w:rsidR="000402A0" w:rsidRPr="005447AD">
              <w:rPr>
                <w:rFonts w:ascii="Times New Roman" w:eastAsia="Times New Roman" w:hAnsi="Times New Roman" w:cs="Times New Roman"/>
              </w:rPr>
              <w:t xml:space="preserve"> </w:t>
            </w:r>
            <w:r w:rsidRPr="005447AD">
              <w:rPr>
                <w:rFonts w:ascii="Times New Roman" w:eastAsia="Times New Roman" w:hAnsi="Times New Roman" w:cs="Times New Roman"/>
              </w:rPr>
              <w:t>Identificarea şi definirea  conceptelor, teoriilor, metodelor şi instrumentelor de natură financiară în entităţile/organizaţiile private şi publice</w:t>
            </w:r>
            <w:r w:rsidR="005F16D9" w:rsidRPr="005447AD">
              <w:rPr>
                <w:rFonts w:ascii="Times New Roman" w:eastAsia="Times New Roman" w:hAnsi="Times New Roman" w:cs="Times New Roman"/>
              </w:rPr>
              <w:t xml:space="preserve"> (1 punct</w:t>
            </w:r>
            <w:r w:rsidR="000402A0" w:rsidRPr="005447AD">
              <w:rPr>
                <w:rFonts w:ascii="Times New Roman" w:eastAsia="Times New Roman" w:hAnsi="Times New Roman" w:cs="Times New Roman"/>
              </w:rPr>
              <w:t xml:space="preserve"> de credit</w:t>
            </w:r>
            <w:r w:rsidR="005F16D9" w:rsidRPr="005447AD">
              <w:rPr>
                <w:rFonts w:ascii="Times New Roman" w:eastAsia="Times New Roman" w:hAnsi="Times New Roman" w:cs="Times New Roman"/>
              </w:rPr>
              <w:t>)</w:t>
            </w:r>
          </w:p>
          <w:p w14:paraId="67598DF0" w14:textId="77777777" w:rsidR="00D307D5" w:rsidRPr="005447AD" w:rsidRDefault="00D307D5" w:rsidP="00D307D5">
            <w:pPr>
              <w:tabs>
                <w:tab w:val="left" w:pos="113"/>
              </w:tabs>
              <w:spacing w:after="0" w:line="240" w:lineRule="auto"/>
              <w:ind w:left="-7"/>
              <w:jc w:val="both"/>
              <w:rPr>
                <w:rFonts w:ascii="Times New Roman" w:eastAsia="Times New Roman" w:hAnsi="Times New Roman" w:cs="Times New Roman"/>
              </w:rPr>
            </w:pPr>
            <w:r w:rsidRPr="005447AD">
              <w:rPr>
                <w:rFonts w:ascii="Times New Roman" w:eastAsia="Times New Roman" w:hAnsi="Times New Roman" w:cs="Times New Roman"/>
              </w:rPr>
              <w:t>C1.2</w:t>
            </w:r>
            <w:r w:rsidR="000402A0" w:rsidRPr="005447AD">
              <w:rPr>
                <w:rFonts w:ascii="Times New Roman" w:eastAsia="Times New Roman" w:hAnsi="Times New Roman" w:cs="Times New Roman"/>
              </w:rPr>
              <w:t xml:space="preserve"> </w:t>
            </w:r>
            <w:r w:rsidRPr="005447AD">
              <w:rPr>
                <w:rFonts w:ascii="Times New Roman" w:eastAsia="Times New Roman" w:hAnsi="Times New Roman" w:cs="Times New Roman"/>
              </w:rPr>
              <w:t>Explicarea şi interpretarea conceptelor, teoriilor, metodelor şi instrumentelor de natură financiară în entităţile/organizaţiile private şi publice</w:t>
            </w:r>
            <w:r w:rsidR="005F16D9" w:rsidRPr="005447AD">
              <w:rPr>
                <w:rFonts w:ascii="Times New Roman" w:eastAsia="Times New Roman" w:hAnsi="Times New Roman" w:cs="Times New Roman"/>
              </w:rPr>
              <w:t xml:space="preserve"> (1 punct</w:t>
            </w:r>
            <w:r w:rsidR="000402A0" w:rsidRPr="005447AD">
              <w:rPr>
                <w:rFonts w:ascii="Times New Roman" w:eastAsia="Times New Roman" w:hAnsi="Times New Roman" w:cs="Times New Roman"/>
              </w:rPr>
              <w:t xml:space="preserve"> de credit</w:t>
            </w:r>
            <w:r w:rsidR="005F16D9" w:rsidRPr="005447AD">
              <w:rPr>
                <w:rFonts w:ascii="Times New Roman" w:eastAsia="Times New Roman" w:hAnsi="Times New Roman" w:cs="Times New Roman"/>
              </w:rPr>
              <w:t>)</w:t>
            </w:r>
          </w:p>
          <w:p w14:paraId="71A71723" w14:textId="77777777" w:rsidR="00C46723" w:rsidRPr="005447AD" w:rsidRDefault="00C46723" w:rsidP="00C46723">
            <w:pPr>
              <w:tabs>
                <w:tab w:val="left" w:pos="113"/>
              </w:tabs>
              <w:spacing w:after="0" w:line="240" w:lineRule="auto"/>
              <w:ind w:left="-7"/>
              <w:jc w:val="both"/>
              <w:rPr>
                <w:rFonts w:ascii="Times New Roman" w:eastAsia="Times New Roman" w:hAnsi="Times New Roman" w:cs="Times New Roman"/>
                <w:b/>
              </w:rPr>
            </w:pPr>
            <w:r w:rsidRPr="005447AD">
              <w:rPr>
                <w:rFonts w:ascii="Times New Roman" w:eastAsia="Times New Roman" w:hAnsi="Times New Roman" w:cs="Times New Roman"/>
                <w:b/>
              </w:rPr>
              <w:t>C4</w:t>
            </w:r>
            <w:r w:rsidR="000402A0" w:rsidRPr="005447AD">
              <w:rPr>
                <w:rFonts w:ascii="Times New Roman" w:eastAsia="Times New Roman" w:hAnsi="Times New Roman" w:cs="Times New Roman"/>
                <w:b/>
              </w:rPr>
              <w:t xml:space="preserve"> </w:t>
            </w:r>
            <w:r w:rsidRPr="005447AD">
              <w:rPr>
                <w:rFonts w:ascii="Times New Roman" w:eastAsia="Times New Roman" w:hAnsi="Times New Roman" w:cs="Times New Roman"/>
                <w:b/>
              </w:rPr>
              <w:t>Execuţia de operaţiuni şi tranzacţii financiare  specifice entităţilor/organ</w:t>
            </w:r>
            <w:r w:rsidR="005F16D9" w:rsidRPr="005447AD">
              <w:rPr>
                <w:rFonts w:ascii="Times New Roman" w:eastAsia="Times New Roman" w:hAnsi="Times New Roman" w:cs="Times New Roman"/>
                <w:b/>
              </w:rPr>
              <w:t>izaţiilor private şi publice ( 3</w:t>
            </w:r>
            <w:r w:rsidRPr="005447AD">
              <w:rPr>
                <w:rFonts w:ascii="Times New Roman" w:eastAsia="Times New Roman" w:hAnsi="Times New Roman" w:cs="Times New Roman"/>
                <w:b/>
              </w:rPr>
              <w:t xml:space="preserve"> punct</w:t>
            </w:r>
            <w:r w:rsidR="005F16D9" w:rsidRPr="005447AD">
              <w:rPr>
                <w:rFonts w:ascii="Times New Roman" w:eastAsia="Times New Roman" w:hAnsi="Times New Roman" w:cs="Times New Roman"/>
                <w:b/>
              </w:rPr>
              <w:t>e</w:t>
            </w:r>
            <w:r w:rsidR="000402A0" w:rsidRPr="005447AD">
              <w:rPr>
                <w:rFonts w:ascii="Times New Roman" w:eastAsia="Times New Roman" w:hAnsi="Times New Roman" w:cs="Times New Roman"/>
                <w:b/>
              </w:rPr>
              <w:t xml:space="preserve"> de credit</w:t>
            </w:r>
            <w:r w:rsidRPr="005447AD">
              <w:rPr>
                <w:rFonts w:ascii="Times New Roman" w:eastAsia="Times New Roman" w:hAnsi="Times New Roman" w:cs="Times New Roman"/>
                <w:b/>
              </w:rPr>
              <w:t>)</w:t>
            </w:r>
          </w:p>
          <w:p w14:paraId="322F8995" w14:textId="77777777" w:rsidR="005F16D9" w:rsidRPr="005447AD" w:rsidRDefault="005F16D9" w:rsidP="005F16D9">
            <w:pPr>
              <w:tabs>
                <w:tab w:val="left" w:pos="113"/>
              </w:tabs>
              <w:spacing w:after="0" w:line="240" w:lineRule="auto"/>
              <w:ind w:left="-7"/>
              <w:jc w:val="both"/>
              <w:rPr>
                <w:rFonts w:ascii="Times New Roman" w:eastAsia="Times New Roman" w:hAnsi="Times New Roman" w:cs="Times New Roman"/>
              </w:rPr>
            </w:pPr>
            <w:r w:rsidRPr="005447AD">
              <w:rPr>
                <w:rFonts w:ascii="Times New Roman" w:eastAsia="Times New Roman" w:hAnsi="Times New Roman" w:cs="Times New Roman"/>
              </w:rPr>
              <w:t>C4.2</w:t>
            </w:r>
            <w:r w:rsidR="000402A0" w:rsidRPr="005447AD">
              <w:rPr>
                <w:rFonts w:ascii="Times New Roman" w:eastAsia="Times New Roman" w:hAnsi="Times New Roman" w:cs="Times New Roman"/>
              </w:rPr>
              <w:t xml:space="preserve"> </w:t>
            </w:r>
            <w:r w:rsidRPr="005447AD">
              <w:rPr>
                <w:rFonts w:ascii="Times New Roman" w:eastAsia="Times New Roman" w:hAnsi="Times New Roman" w:cs="Times New Roman"/>
              </w:rPr>
              <w:t>Explicarea operaţiunilor şi tranzacţiilor financiare (1 punct</w:t>
            </w:r>
            <w:r w:rsidR="000402A0" w:rsidRPr="005447AD">
              <w:rPr>
                <w:rFonts w:ascii="Times New Roman" w:eastAsia="Times New Roman" w:hAnsi="Times New Roman" w:cs="Times New Roman"/>
              </w:rPr>
              <w:t xml:space="preserve"> de credit</w:t>
            </w:r>
            <w:r w:rsidRPr="005447AD">
              <w:rPr>
                <w:rFonts w:ascii="Times New Roman" w:eastAsia="Times New Roman" w:hAnsi="Times New Roman" w:cs="Times New Roman"/>
              </w:rPr>
              <w:t>)</w:t>
            </w:r>
          </w:p>
          <w:p w14:paraId="64BDFA4F" w14:textId="77777777" w:rsidR="005F16D9" w:rsidRPr="005447AD" w:rsidRDefault="005F16D9" w:rsidP="005F16D9">
            <w:pPr>
              <w:tabs>
                <w:tab w:val="left" w:pos="113"/>
              </w:tabs>
              <w:spacing w:after="0" w:line="240" w:lineRule="auto"/>
              <w:ind w:left="-7"/>
              <w:jc w:val="both"/>
              <w:rPr>
                <w:rFonts w:ascii="Times New Roman" w:eastAsia="Times New Roman" w:hAnsi="Times New Roman" w:cs="Times New Roman"/>
              </w:rPr>
            </w:pPr>
            <w:r w:rsidRPr="005447AD">
              <w:rPr>
                <w:rFonts w:ascii="Times New Roman" w:eastAsia="Times New Roman" w:hAnsi="Times New Roman" w:cs="Times New Roman"/>
              </w:rPr>
              <w:t>C4.3</w:t>
            </w:r>
            <w:r w:rsidR="000402A0" w:rsidRPr="005447AD">
              <w:rPr>
                <w:rFonts w:ascii="Times New Roman" w:eastAsia="Times New Roman" w:hAnsi="Times New Roman" w:cs="Times New Roman"/>
              </w:rPr>
              <w:t xml:space="preserve"> </w:t>
            </w:r>
            <w:r w:rsidRPr="005447AD">
              <w:rPr>
                <w:rFonts w:ascii="Times New Roman" w:eastAsia="Times New Roman" w:hAnsi="Times New Roman" w:cs="Times New Roman"/>
              </w:rPr>
              <w:t>Aplicarea cunoştinţelor, metodelor, tehnicilor şi instrumentelor pentru derularea operaţiunilor şi tranzacţiilor financiare (1 punct</w:t>
            </w:r>
            <w:r w:rsidR="000402A0" w:rsidRPr="005447AD">
              <w:rPr>
                <w:rFonts w:ascii="Times New Roman" w:eastAsia="Times New Roman" w:hAnsi="Times New Roman" w:cs="Times New Roman"/>
              </w:rPr>
              <w:t xml:space="preserve"> de credit</w:t>
            </w:r>
            <w:r w:rsidRPr="005447AD">
              <w:rPr>
                <w:rFonts w:ascii="Times New Roman" w:eastAsia="Times New Roman" w:hAnsi="Times New Roman" w:cs="Times New Roman"/>
              </w:rPr>
              <w:t>)</w:t>
            </w:r>
          </w:p>
          <w:p w14:paraId="67389917" w14:textId="77777777" w:rsidR="005F16D9" w:rsidRPr="005447AD" w:rsidRDefault="005F16D9" w:rsidP="005F16D9">
            <w:pPr>
              <w:tabs>
                <w:tab w:val="left" w:pos="113"/>
              </w:tabs>
              <w:spacing w:after="0" w:line="240" w:lineRule="auto"/>
              <w:ind w:left="-7"/>
              <w:jc w:val="both"/>
              <w:rPr>
                <w:rFonts w:ascii="Times New Roman" w:eastAsia="Times New Roman" w:hAnsi="Times New Roman" w:cs="Times New Roman"/>
              </w:rPr>
            </w:pPr>
            <w:r w:rsidRPr="005447AD">
              <w:rPr>
                <w:rFonts w:ascii="Times New Roman" w:eastAsia="Times New Roman" w:hAnsi="Times New Roman" w:cs="Times New Roman"/>
              </w:rPr>
              <w:t>C4.5</w:t>
            </w:r>
            <w:r w:rsidR="000402A0" w:rsidRPr="005447AD">
              <w:rPr>
                <w:rFonts w:ascii="Times New Roman" w:eastAsia="Times New Roman" w:hAnsi="Times New Roman" w:cs="Times New Roman"/>
              </w:rPr>
              <w:t xml:space="preserve"> </w:t>
            </w:r>
            <w:r w:rsidRPr="005447AD">
              <w:rPr>
                <w:rFonts w:ascii="Times New Roman" w:eastAsia="Times New Roman" w:hAnsi="Times New Roman" w:cs="Times New Roman"/>
              </w:rPr>
              <w:t>Simularea de operaţiuni şi/sau tranzacţii financiare   (1 punct</w:t>
            </w:r>
            <w:r w:rsidR="000402A0" w:rsidRPr="005447AD">
              <w:rPr>
                <w:rFonts w:ascii="Times New Roman" w:hAnsi="Times New Roman" w:cs="Times New Roman"/>
              </w:rPr>
              <w:t xml:space="preserve"> </w:t>
            </w:r>
            <w:r w:rsidR="000402A0" w:rsidRPr="005447AD">
              <w:rPr>
                <w:rFonts w:ascii="Times New Roman" w:eastAsia="Times New Roman" w:hAnsi="Times New Roman" w:cs="Times New Roman"/>
              </w:rPr>
              <w:t>de credit</w:t>
            </w:r>
            <w:r w:rsidRPr="005447AD">
              <w:rPr>
                <w:rFonts w:ascii="Times New Roman" w:eastAsia="Times New Roman" w:hAnsi="Times New Roman" w:cs="Times New Roman"/>
              </w:rPr>
              <w:t>)</w:t>
            </w:r>
            <w:r w:rsidR="000402A0" w:rsidRPr="005447AD">
              <w:rPr>
                <w:rFonts w:ascii="Times New Roman" w:eastAsia="Times New Roman" w:hAnsi="Times New Roman" w:cs="Times New Roman"/>
              </w:rPr>
              <w:t xml:space="preserve"> </w:t>
            </w:r>
          </w:p>
          <w:p w14:paraId="0155F2E2" w14:textId="77777777" w:rsidR="005F16D9" w:rsidRPr="005447AD" w:rsidRDefault="005F16D9" w:rsidP="002072BF">
            <w:pPr>
              <w:tabs>
                <w:tab w:val="left" w:pos="113"/>
              </w:tabs>
              <w:spacing w:after="0" w:line="240" w:lineRule="auto"/>
              <w:jc w:val="both"/>
              <w:rPr>
                <w:rFonts w:ascii="Times New Roman" w:eastAsia="Times New Roman" w:hAnsi="Times New Roman" w:cs="Times New Roman"/>
              </w:rPr>
            </w:pPr>
          </w:p>
          <w:p w14:paraId="59536E50" w14:textId="77777777" w:rsidR="00C46723" w:rsidRPr="005447AD" w:rsidRDefault="00C46723" w:rsidP="002072BF">
            <w:pPr>
              <w:tabs>
                <w:tab w:val="left" w:pos="113"/>
              </w:tabs>
              <w:spacing w:after="0" w:line="240" w:lineRule="auto"/>
              <w:jc w:val="both"/>
              <w:rPr>
                <w:rFonts w:ascii="Times New Roman" w:eastAsia="Times New Roman" w:hAnsi="Times New Roman" w:cs="Times New Roman"/>
                <w:b/>
              </w:rPr>
            </w:pPr>
          </w:p>
        </w:tc>
      </w:tr>
      <w:tr w:rsidR="00E54C43" w:rsidRPr="005447AD" w14:paraId="1397FF6F" w14:textId="77777777" w:rsidTr="004665AD">
        <w:trPr>
          <w:cantSplit/>
          <w:trHeight w:val="1502"/>
        </w:trPr>
        <w:tc>
          <w:tcPr>
            <w:tcW w:w="967" w:type="dxa"/>
            <w:shd w:val="clear" w:color="auto" w:fill="D9D9D9"/>
            <w:textDirection w:val="btLr"/>
          </w:tcPr>
          <w:p w14:paraId="7359ACE4" w14:textId="77777777" w:rsidR="00E54C43" w:rsidRPr="005447AD" w:rsidRDefault="00E54C43" w:rsidP="00E54C43">
            <w:pPr>
              <w:spacing w:after="0" w:line="240" w:lineRule="auto"/>
              <w:ind w:left="113" w:right="113"/>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Competenţe transversale</w:t>
            </w:r>
          </w:p>
        </w:tc>
        <w:tc>
          <w:tcPr>
            <w:tcW w:w="9461" w:type="dxa"/>
            <w:shd w:val="clear" w:color="auto" w:fill="D9D9D9"/>
          </w:tcPr>
          <w:p w14:paraId="524A9DE3" w14:textId="77777777" w:rsidR="00E54C43" w:rsidRPr="005447AD" w:rsidRDefault="00E54C43" w:rsidP="00E54C43">
            <w:pPr>
              <w:tabs>
                <w:tab w:val="left" w:pos="113"/>
              </w:tabs>
              <w:spacing w:after="0" w:line="240" w:lineRule="auto"/>
              <w:rPr>
                <w:rFonts w:ascii="Times New Roman" w:eastAsia="Times New Roman" w:hAnsi="Times New Roman" w:cs="Times New Roman"/>
                <w:b/>
                <w:lang w:val="en-US"/>
              </w:rPr>
            </w:pPr>
          </w:p>
        </w:tc>
      </w:tr>
    </w:tbl>
    <w:p w14:paraId="492F035D" w14:textId="77777777" w:rsidR="006D35FC" w:rsidRPr="005447AD" w:rsidRDefault="006D35FC" w:rsidP="00E54C43">
      <w:pPr>
        <w:widowControl w:val="0"/>
        <w:spacing w:after="0" w:line="240" w:lineRule="auto"/>
        <w:rPr>
          <w:rFonts w:ascii="Times New Roman" w:eastAsia="Times New Roman" w:hAnsi="Times New Roman" w:cs="Times New Roman"/>
          <w:b/>
          <w:lang w:val="it-IT"/>
        </w:rPr>
      </w:pPr>
    </w:p>
    <w:p w14:paraId="2BA0EFE9" w14:textId="77777777" w:rsidR="00E54C43" w:rsidRPr="005447AD" w:rsidRDefault="00E54C43" w:rsidP="00E54C43">
      <w:pPr>
        <w:widowControl w:val="0"/>
        <w:spacing w:after="0" w:line="240" w:lineRule="auto"/>
        <w:rPr>
          <w:rFonts w:ascii="Times New Roman" w:eastAsia="Times New Roman" w:hAnsi="Times New Roman" w:cs="Times New Roman"/>
          <w:lang w:val="it-IT"/>
        </w:rPr>
      </w:pPr>
      <w:r w:rsidRPr="005447AD">
        <w:rPr>
          <w:rFonts w:ascii="Times New Roman" w:eastAsia="Times New Roman" w:hAnsi="Times New Roman" w:cs="Times New Roman"/>
          <w:b/>
          <w:lang w:val="it-IT"/>
        </w:rPr>
        <w:t>7. Obiectivele disciplinei</w:t>
      </w:r>
      <w:r w:rsidRPr="005447AD">
        <w:rPr>
          <w:rFonts w:ascii="Times New Roman" w:eastAsia="Times New Roman" w:hAnsi="Times New Roman" w:cs="Times New Roman"/>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4"/>
        <w:gridCol w:w="1671"/>
        <w:gridCol w:w="6253"/>
      </w:tblGrid>
      <w:tr w:rsidR="00C46723" w:rsidRPr="005447AD" w14:paraId="247E8817" w14:textId="77777777" w:rsidTr="004665AD">
        <w:tc>
          <w:tcPr>
            <w:tcW w:w="2508" w:type="dxa"/>
            <w:shd w:val="clear" w:color="auto" w:fill="D9D9D9"/>
          </w:tcPr>
          <w:p w14:paraId="5820916A" w14:textId="77777777" w:rsidR="00E54C43" w:rsidRPr="005447AD" w:rsidRDefault="00E54C43" w:rsidP="000402A0">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7.1 Obiectivul general al disciplinei</w:t>
            </w:r>
          </w:p>
        </w:tc>
        <w:tc>
          <w:tcPr>
            <w:tcW w:w="7920" w:type="dxa"/>
            <w:gridSpan w:val="2"/>
            <w:shd w:val="clear" w:color="auto" w:fill="D9D9D9"/>
          </w:tcPr>
          <w:p w14:paraId="74776C31" w14:textId="77777777" w:rsidR="00E54C43" w:rsidRPr="005447AD" w:rsidRDefault="00874E7C" w:rsidP="00874E7C">
            <w:pPr>
              <w:numPr>
                <w:ilvl w:val="0"/>
                <w:numId w:val="8"/>
              </w:numPr>
              <w:spacing w:after="160" w:line="259" w:lineRule="auto"/>
              <w:jc w:val="both"/>
              <w:rPr>
                <w:rFonts w:ascii="Times New Roman" w:eastAsia="Times New Roman" w:hAnsi="Times New Roman" w:cs="Times New Roman"/>
                <w:lang w:eastAsia="ro-RO"/>
              </w:rPr>
            </w:pPr>
            <w:r w:rsidRPr="005447AD">
              <w:rPr>
                <w:rFonts w:ascii="Times New Roman" w:eastAsia="Times New Roman" w:hAnsi="Times New Roman" w:cs="Times New Roman"/>
                <w:iCs/>
                <w:lang w:eastAsia="ro-RO"/>
              </w:rPr>
              <w:t>Însuşirea şi înţelegerea noţiunilor de bază referitoare la sistemele bancare:  concepte, metode şi instrumente de lucru specifice instituţiilor de credit şi autorităţilor de supraveghere bancară.</w:t>
            </w:r>
          </w:p>
        </w:tc>
      </w:tr>
      <w:tr w:rsidR="00B54189" w:rsidRPr="005447AD" w14:paraId="405D0A6B" w14:textId="77777777" w:rsidTr="004665AD">
        <w:trPr>
          <w:trHeight w:val="550"/>
        </w:trPr>
        <w:tc>
          <w:tcPr>
            <w:tcW w:w="2508" w:type="dxa"/>
            <w:vMerge w:val="restart"/>
            <w:shd w:val="clear" w:color="auto" w:fill="D9D9D9"/>
          </w:tcPr>
          <w:p w14:paraId="2537B09A" w14:textId="77777777" w:rsidR="00E54C43" w:rsidRPr="005447AD" w:rsidRDefault="00E54C43"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7.2 Obiectivele specifice</w:t>
            </w:r>
          </w:p>
          <w:p w14:paraId="647EBA0B" w14:textId="77777777" w:rsidR="00E54C43" w:rsidRPr="005447AD" w:rsidRDefault="00E54C43" w:rsidP="00E54C43">
            <w:pPr>
              <w:spacing w:after="0" w:line="240" w:lineRule="auto"/>
              <w:rPr>
                <w:rFonts w:ascii="Times New Roman" w:eastAsia="Times New Roman" w:hAnsi="Times New Roman" w:cs="Times New Roman"/>
                <w:b/>
                <w:lang w:val="en-US"/>
              </w:rPr>
            </w:pPr>
          </w:p>
          <w:p w14:paraId="6CB41761" w14:textId="77777777" w:rsidR="00E54C43" w:rsidRPr="005447AD" w:rsidRDefault="00E54C43" w:rsidP="00E54C43">
            <w:pPr>
              <w:spacing w:after="0" w:line="240" w:lineRule="auto"/>
              <w:rPr>
                <w:rFonts w:ascii="Times New Roman" w:eastAsia="Times New Roman" w:hAnsi="Times New Roman" w:cs="Times New Roman"/>
                <w:b/>
                <w:lang w:val="en-US"/>
              </w:rPr>
            </w:pPr>
          </w:p>
          <w:p w14:paraId="53F1C6D8" w14:textId="77777777" w:rsidR="00E54C43" w:rsidRPr="005447AD" w:rsidRDefault="00E54C43" w:rsidP="00E54C43">
            <w:pPr>
              <w:spacing w:after="0" w:line="240" w:lineRule="auto"/>
              <w:rPr>
                <w:rFonts w:ascii="Times New Roman" w:eastAsia="Times New Roman" w:hAnsi="Times New Roman" w:cs="Times New Roman"/>
                <w:b/>
                <w:lang w:val="en-US"/>
              </w:rPr>
            </w:pPr>
          </w:p>
          <w:p w14:paraId="7D6627CE" w14:textId="77777777" w:rsidR="00E54C43" w:rsidRPr="005447AD" w:rsidRDefault="00E54C43" w:rsidP="00E54C43">
            <w:pPr>
              <w:spacing w:after="0" w:line="240" w:lineRule="auto"/>
              <w:rPr>
                <w:rFonts w:ascii="Times New Roman" w:eastAsia="Times New Roman" w:hAnsi="Times New Roman" w:cs="Times New Roman"/>
                <w:b/>
                <w:lang w:val="en-US"/>
              </w:rPr>
            </w:pPr>
          </w:p>
        </w:tc>
        <w:tc>
          <w:tcPr>
            <w:tcW w:w="1650" w:type="dxa"/>
            <w:shd w:val="clear" w:color="auto" w:fill="D9D9D9"/>
          </w:tcPr>
          <w:p w14:paraId="5311F3C9" w14:textId="77777777" w:rsidR="00E54C43" w:rsidRPr="005447AD" w:rsidRDefault="00E54C43" w:rsidP="00E54C43">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Cunoștințe:</w:t>
            </w:r>
          </w:p>
        </w:tc>
        <w:tc>
          <w:tcPr>
            <w:tcW w:w="6270" w:type="dxa"/>
            <w:shd w:val="clear" w:color="auto" w:fill="D9D9D9"/>
          </w:tcPr>
          <w:p w14:paraId="72C239DD" w14:textId="77777777" w:rsidR="005642B8" w:rsidRPr="005447AD" w:rsidRDefault="005642B8" w:rsidP="005642B8">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R.î.1: Absolventul cunoaște termenii specifici </w:t>
            </w:r>
            <w:r w:rsidR="00B54189" w:rsidRPr="005447AD">
              <w:rPr>
                <w:rFonts w:ascii="Times New Roman" w:eastAsia="Times New Roman" w:hAnsi="Times New Roman" w:cs="Times New Roman"/>
                <w:lang w:val="pt-BR"/>
              </w:rPr>
              <w:t>privind mecanismul de credi</w:t>
            </w:r>
            <w:r w:rsidR="00D307D5" w:rsidRPr="005447AD">
              <w:rPr>
                <w:rFonts w:ascii="Times New Roman" w:eastAsia="Times New Roman" w:hAnsi="Times New Roman" w:cs="Times New Roman"/>
                <w:lang w:val="pt-BR"/>
              </w:rPr>
              <w:t>t</w:t>
            </w:r>
            <w:r w:rsidR="00B54189" w:rsidRPr="005447AD">
              <w:rPr>
                <w:rFonts w:ascii="Times New Roman" w:eastAsia="Times New Roman" w:hAnsi="Times New Roman" w:cs="Times New Roman"/>
                <w:lang w:val="pt-BR"/>
              </w:rPr>
              <w:t>a</w:t>
            </w:r>
            <w:r w:rsidR="00D307D5" w:rsidRPr="005447AD">
              <w:rPr>
                <w:rFonts w:ascii="Times New Roman" w:eastAsia="Times New Roman" w:hAnsi="Times New Roman" w:cs="Times New Roman"/>
                <w:lang w:val="pt-BR"/>
              </w:rPr>
              <w:t>r</w:t>
            </w:r>
            <w:r w:rsidR="00B54189" w:rsidRPr="005447AD">
              <w:rPr>
                <w:rFonts w:ascii="Times New Roman" w:eastAsia="Times New Roman" w:hAnsi="Times New Roman" w:cs="Times New Roman"/>
                <w:lang w:val="pt-BR"/>
              </w:rPr>
              <w:t>e</w:t>
            </w:r>
          </w:p>
          <w:p w14:paraId="2032B6F1" w14:textId="77777777" w:rsidR="00FC133A" w:rsidRPr="005447AD" w:rsidRDefault="005642B8" w:rsidP="00A95F56">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R.î.2: Absolventul </w:t>
            </w:r>
            <w:r w:rsidR="00FC133A" w:rsidRPr="005447AD">
              <w:rPr>
                <w:rFonts w:ascii="Times New Roman" w:eastAsia="Times New Roman" w:hAnsi="Times New Roman" w:cs="Times New Roman"/>
                <w:lang w:val="pt-BR"/>
              </w:rPr>
              <w:t xml:space="preserve">identifică </w:t>
            </w:r>
            <w:r w:rsidR="00B54189" w:rsidRPr="005447AD">
              <w:rPr>
                <w:rFonts w:ascii="Times New Roman" w:eastAsia="Times New Roman" w:hAnsi="Times New Roman" w:cs="Times New Roman"/>
                <w:lang w:val="pt-BR"/>
              </w:rPr>
              <w:t>etapele și elementele tehnice ale credităţii</w:t>
            </w:r>
          </w:p>
          <w:p w14:paraId="54A10581" w14:textId="77777777" w:rsidR="00E54C43" w:rsidRPr="005447AD" w:rsidRDefault="005642B8" w:rsidP="00C36179">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R.î.3</w:t>
            </w:r>
            <w:r w:rsidR="00A95F56" w:rsidRPr="005447AD">
              <w:rPr>
                <w:rFonts w:ascii="Times New Roman" w:eastAsia="Times New Roman" w:hAnsi="Times New Roman" w:cs="Times New Roman"/>
                <w:lang w:val="pt-BR"/>
              </w:rPr>
              <w:t xml:space="preserve">: Absolventul </w:t>
            </w:r>
            <w:r w:rsidR="00C53134" w:rsidRPr="005447AD">
              <w:rPr>
                <w:rFonts w:ascii="Times New Roman" w:eastAsia="Times New Roman" w:hAnsi="Times New Roman" w:cs="Times New Roman"/>
                <w:lang w:val="pt-BR"/>
              </w:rPr>
              <w:t>înţeleg</w:t>
            </w:r>
            <w:r w:rsidR="00B54189" w:rsidRPr="005447AD">
              <w:rPr>
                <w:rFonts w:ascii="Times New Roman" w:eastAsia="Times New Roman" w:hAnsi="Times New Roman" w:cs="Times New Roman"/>
                <w:lang w:val="pt-BR"/>
              </w:rPr>
              <w:t>e și explică rolul băncilor în cadrul sistemului bancar</w:t>
            </w:r>
            <w:r w:rsidR="00A95F56" w:rsidRPr="005447AD">
              <w:rPr>
                <w:rFonts w:ascii="Times New Roman" w:eastAsia="Times New Roman" w:hAnsi="Times New Roman" w:cs="Times New Roman"/>
                <w:lang w:val="pt-BR"/>
              </w:rPr>
              <w:t xml:space="preserve"> </w:t>
            </w:r>
          </w:p>
        </w:tc>
      </w:tr>
      <w:tr w:rsidR="00B54189" w:rsidRPr="005447AD" w14:paraId="738D5B1E" w14:textId="77777777" w:rsidTr="004665AD">
        <w:trPr>
          <w:trHeight w:val="550"/>
        </w:trPr>
        <w:tc>
          <w:tcPr>
            <w:tcW w:w="2508" w:type="dxa"/>
            <w:vMerge/>
            <w:shd w:val="clear" w:color="auto" w:fill="D9D9D9"/>
          </w:tcPr>
          <w:p w14:paraId="4C657B92" w14:textId="77777777" w:rsidR="00E54C43" w:rsidRPr="005447AD" w:rsidRDefault="00E54C43" w:rsidP="00E54C43">
            <w:pPr>
              <w:spacing w:after="0" w:line="240" w:lineRule="auto"/>
              <w:rPr>
                <w:rFonts w:ascii="Times New Roman" w:eastAsia="Times New Roman" w:hAnsi="Times New Roman" w:cs="Times New Roman"/>
                <w:b/>
                <w:lang w:val="pt-BR"/>
              </w:rPr>
            </w:pPr>
          </w:p>
        </w:tc>
        <w:tc>
          <w:tcPr>
            <w:tcW w:w="1650" w:type="dxa"/>
            <w:shd w:val="clear" w:color="auto" w:fill="D9D9D9"/>
          </w:tcPr>
          <w:p w14:paraId="6C425B90" w14:textId="77777777" w:rsidR="00E54C43" w:rsidRPr="005447AD" w:rsidRDefault="00E54C43" w:rsidP="00E54C43">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Aptitudini:</w:t>
            </w:r>
          </w:p>
          <w:p w14:paraId="48BFA71C" w14:textId="77777777" w:rsidR="00E54C43" w:rsidRPr="005447AD" w:rsidRDefault="00E54C43" w:rsidP="00E54C43">
            <w:pPr>
              <w:tabs>
                <w:tab w:val="left" w:pos="1365"/>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ab/>
            </w:r>
          </w:p>
        </w:tc>
        <w:tc>
          <w:tcPr>
            <w:tcW w:w="6270" w:type="dxa"/>
            <w:shd w:val="clear" w:color="auto" w:fill="D9D9D9"/>
          </w:tcPr>
          <w:p w14:paraId="7B7ACA7D" w14:textId="77777777" w:rsidR="005642B8" w:rsidRPr="005447AD" w:rsidRDefault="005642B8" w:rsidP="005642B8">
            <w:pPr>
              <w:tabs>
                <w:tab w:val="left" w:pos="222"/>
              </w:tabs>
              <w:spacing w:after="0" w:line="240" w:lineRule="auto"/>
              <w:jc w:val="both"/>
              <w:rPr>
                <w:rFonts w:ascii="Times New Roman" w:eastAsia="Times New Roman" w:hAnsi="Times New Roman" w:cs="Times New Roman"/>
              </w:rPr>
            </w:pPr>
            <w:r w:rsidRPr="005447AD">
              <w:rPr>
                <w:rFonts w:ascii="Times New Roman" w:eastAsia="Times New Roman" w:hAnsi="Times New Roman" w:cs="Times New Roman"/>
                <w:lang w:val="pt-BR"/>
              </w:rPr>
              <w:t xml:space="preserve">R.î.1: </w:t>
            </w:r>
            <w:r w:rsidRPr="005447AD">
              <w:rPr>
                <w:rFonts w:ascii="Times New Roman" w:eastAsia="Times New Roman" w:hAnsi="Times New Roman" w:cs="Times New Roman"/>
              </w:rPr>
              <w:t xml:space="preserve"> Absolventul analizează diferite aspecte </w:t>
            </w:r>
            <w:r w:rsidR="00B54189" w:rsidRPr="005447AD">
              <w:rPr>
                <w:rFonts w:ascii="Times New Roman" w:eastAsia="Times New Roman" w:hAnsi="Times New Roman" w:cs="Times New Roman"/>
              </w:rPr>
              <w:t xml:space="preserve">privind politicile monetare implementate de banca centrală </w:t>
            </w:r>
          </w:p>
          <w:p w14:paraId="30B71E23" w14:textId="77777777" w:rsidR="005642B8" w:rsidRPr="005447AD" w:rsidRDefault="005642B8" w:rsidP="005642B8">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R.î.2: Absolventul ȋși aprofunde</w:t>
            </w:r>
            <w:r w:rsidR="00A95F56" w:rsidRPr="005447AD">
              <w:rPr>
                <w:rFonts w:ascii="Times New Roman" w:eastAsia="Times New Roman" w:hAnsi="Times New Roman" w:cs="Times New Roman"/>
                <w:lang w:val="pt-BR"/>
              </w:rPr>
              <w:t xml:space="preserve">azã formarea </w:t>
            </w:r>
            <w:r w:rsidR="00622117" w:rsidRPr="005447AD">
              <w:rPr>
                <w:rFonts w:ascii="Times New Roman" w:eastAsia="Times New Roman" w:hAnsi="Times New Roman" w:cs="Times New Roman"/>
                <w:lang w:val="pt-BR"/>
              </w:rPr>
              <w:t xml:space="preserve">tehnică ȋn domeniul </w:t>
            </w:r>
            <w:r w:rsidR="00B54189" w:rsidRPr="005447AD">
              <w:rPr>
                <w:rFonts w:ascii="Times New Roman" w:eastAsia="Times New Roman" w:hAnsi="Times New Roman" w:cs="Times New Roman"/>
                <w:lang w:val="pt-BR"/>
              </w:rPr>
              <w:t>bancar</w:t>
            </w:r>
          </w:p>
          <w:p w14:paraId="7C0C00F3" w14:textId="77777777" w:rsidR="00E54C43" w:rsidRPr="005447AD" w:rsidRDefault="005642B8" w:rsidP="00A1680D">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Rȋ.3:  Absolventul evalueazã </w:t>
            </w:r>
            <w:r w:rsidR="00B54189" w:rsidRPr="005447AD">
              <w:rPr>
                <w:rFonts w:ascii="Times New Roman" w:eastAsia="Times New Roman" w:hAnsi="Times New Roman" w:cs="Times New Roman"/>
                <w:lang w:val="pt-BR"/>
              </w:rPr>
              <w:t>relaţiile între instituţiile de credit și clienţi</w:t>
            </w:r>
          </w:p>
        </w:tc>
      </w:tr>
      <w:tr w:rsidR="00B54189" w:rsidRPr="005447AD" w14:paraId="3C4F5413" w14:textId="77777777" w:rsidTr="004665AD">
        <w:trPr>
          <w:trHeight w:val="550"/>
        </w:trPr>
        <w:tc>
          <w:tcPr>
            <w:tcW w:w="2508" w:type="dxa"/>
            <w:vMerge/>
            <w:shd w:val="clear" w:color="auto" w:fill="D9D9D9"/>
          </w:tcPr>
          <w:p w14:paraId="10ED7D05" w14:textId="77777777" w:rsidR="00E54C43" w:rsidRPr="005447AD" w:rsidRDefault="00E54C43" w:rsidP="00E54C43">
            <w:pPr>
              <w:spacing w:after="0" w:line="240" w:lineRule="auto"/>
              <w:rPr>
                <w:rFonts w:ascii="Times New Roman" w:eastAsia="Times New Roman" w:hAnsi="Times New Roman" w:cs="Times New Roman"/>
                <w:b/>
                <w:lang w:val="fr-FR"/>
              </w:rPr>
            </w:pPr>
          </w:p>
        </w:tc>
        <w:tc>
          <w:tcPr>
            <w:tcW w:w="1650" w:type="dxa"/>
            <w:shd w:val="clear" w:color="auto" w:fill="D9D9D9"/>
          </w:tcPr>
          <w:p w14:paraId="01E1EAAF" w14:textId="77777777" w:rsidR="00E54C43" w:rsidRPr="005447AD" w:rsidRDefault="00E54C43" w:rsidP="00E54C43">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Responsabilitate și autonomie</w:t>
            </w:r>
          </w:p>
        </w:tc>
        <w:tc>
          <w:tcPr>
            <w:tcW w:w="6270" w:type="dxa"/>
            <w:shd w:val="clear" w:color="auto" w:fill="D9D9D9"/>
          </w:tcPr>
          <w:p w14:paraId="52F4E216" w14:textId="77777777" w:rsidR="005642B8" w:rsidRPr="005447AD" w:rsidRDefault="005642B8" w:rsidP="005642B8">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R.î.1: Absolventul formuleazã variante pentru </w:t>
            </w:r>
            <w:r w:rsidR="00B54189" w:rsidRPr="005447AD">
              <w:rPr>
                <w:rFonts w:ascii="Times New Roman" w:eastAsia="Times New Roman" w:hAnsi="Times New Roman" w:cs="Times New Roman"/>
                <w:lang w:val="pt-BR"/>
              </w:rPr>
              <w:t>alegerea unui unui  credit în funcţie de parametri bancari (dobanda, durată)</w:t>
            </w:r>
          </w:p>
          <w:p w14:paraId="17924DC6" w14:textId="77777777" w:rsidR="005642B8" w:rsidRPr="005447AD" w:rsidRDefault="005642B8" w:rsidP="005642B8">
            <w:pPr>
              <w:tabs>
                <w:tab w:val="left" w:pos="222"/>
              </w:tabs>
              <w:spacing w:after="0" w:line="240" w:lineRule="auto"/>
              <w:rPr>
                <w:rFonts w:ascii="Times New Roman" w:eastAsia="Times New Roman" w:hAnsi="Times New Roman" w:cs="Times New Roman"/>
                <w:lang w:val="pt-BR"/>
              </w:rPr>
            </w:pPr>
            <w:r w:rsidRPr="005447AD">
              <w:rPr>
                <w:rFonts w:ascii="Times New Roman" w:eastAsia="Times New Roman" w:hAnsi="Times New Roman" w:cs="Times New Roman"/>
                <w:lang w:val="pt-BR"/>
              </w:rPr>
              <w:t>R.î.2</w:t>
            </w:r>
            <w:r w:rsidR="00B54189" w:rsidRPr="005447AD">
              <w:rPr>
                <w:rFonts w:ascii="Times New Roman" w:eastAsia="Times New Roman" w:hAnsi="Times New Roman" w:cs="Times New Roman"/>
                <w:lang w:val="pt-BR"/>
              </w:rPr>
              <w:t xml:space="preserve">: Absolventul </w:t>
            </w:r>
            <w:r w:rsidR="00DB2442" w:rsidRPr="005447AD">
              <w:rPr>
                <w:rFonts w:ascii="Times New Roman" w:eastAsia="Times New Roman" w:hAnsi="Times New Roman" w:cs="Times New Roman"/>
                <w:lang w:val="pt-BR"/>
              </w:rPr>
              <w:t xml:space="preserve">elaborează o situaţie comparativă </w:t>
            </w:r>
            <w:r w:rsidR="00C53134" w:rsidRPr="005447AD">
              <w:rPr>
                <w:rFonts w:ascii="Times New Roman" w:eastAsia="Times New Roman" w:hAnsi="Times New Roman" w:cs="Times New Roman"/>
                <w:lang w:val="pt-BR"/>
              </w:rPr>
              <w:t>între diferite oferte de creditare</w:t>
            </w:r>
          </w:p>
          <w:p w14:paraId="62BE5EFF" w14:textId="77777777" w:rsidR="00E54C43" w:rsidRPr="005447AD" w:rsidRDefault="005642B8" w:rsidP="00B54189">
            <w:pPr>
              <w:tabs>
                <w:tab w:val="left" w:pos="222"/>
              </w:tabs>
              <w:spacing w:after="0" w:line="240" w:lineRule="auto"/>
              <w:jc w:val="both"/>
              <w:rPr>
                <w:rFonts w:ascii="Times New Roman" w:eastAsia="Times New Roman" w:hAnsi="Times New Roman" w:cs="Times New Roman"/>
                <w:lang w:val="pt-BR"/>
              </w:rPr>
            </w:pPr>
            <w:r w:rsidRPr="005447AD">
              <w:rPr>
                <w:rFonts w:ascii="Times New Roman" w:eastAsia="Times New Roman" w:hAnsi="Times New Roman" w:cs="Times New Roman"/>
                <w:lang w:val="pt-BR"/>
              </w:rPr>
              <w:t xml:space="preserve">R.î.3: Absolventul </w:t>
            </w:r>
            <w:r w:rsidR="00C46723" w:rsidRPr="005447AD">
              <w:rPr>
                <w:rFonts w:ascii="Times New Roman" w:eastAsia="Times New Roman" w:hAnsi="Times New Roman" w:cs="Times New Roman"/>
                <w:lang w:val="pt-BR"/>
              </w:rPr>
              <w:t xml:space="preserve">elaborează un studiu pentru </w:t>
            </w:r>
            <w:r w:rsidR="00B54189" w:rsidRPr="005447AD">
              <w:rPr>
                <w:rFonts w:ascii="Times New Roman" w:eastAsia="Times New Roman" w:hAnsi="Times New Roman" w:cs="Times New Roman"/>
                <w:lang w:val="pt-BR"/>
              </w:rPr>
              <w:t>calcularea valorii reale a împrumutului bancar</w:t>
            </w:r>
          </w:p>
        </w:tc>
      </w:tr>
    </w:tbl>
    <w:p w14:paraId="4A5924E8" w14:textId="77777777" w:rsidR="006D35FC" w:rsidRPr="00305A79" w:rsidRDefault="006D35FC" w:rsidP="00E54C43">
      <w:pPr>
        <w:spacing w:after="0" w:line="240" w:lineRule="auto"/>
        <w:rPr>
          <w:rFonts w:ascii="Times New Roman" w:eastAsia="Times New Roman" w:hAnsi="Times New Roman" w:cs="Times New Roman"/>
          <w:b/>
          <w:lang w:val="pt-BR"/>
        </w:rPr>
      </w:pPr>
    </w:p>
    <w:p w14:paraId="58E9C779" w14:textId="77777777" w:rsidR="00E54C43" w:rsidRPr="005447AD" w:rsidRDefault="00E54C43"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8. Conţinuturi</w:t>
      </w:r>
    </w:p>
    <w:p w14:paraId="1B965C14" w14:textId="77777777" w:rsidR="006D35FC" w:rsidRPr="005447AD" w:rsidRDefault="006D35FC" w:rsidP="00E54C43">
      <w:pPr>
        <w:spacing w:after="0" w:line="240" w:lineRule="auto"/>
        <w:rPr>
          <w:rFonts w:ascii="Times New Roman" w:eastAsia="Times New Roman" w:hAnsi="Times New Roman" w:cs="Times New Roman"/>
          <w:b/>
          <w:lang w:val="en-US"/>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5447AD" w14:paraId="6DD9F32E" w14:textId="77777777" w:rsidTr="004665AD">
        <w:tc>
          <w:tcPr>
            <w:tcW w:w="4158" w:type="dxa"/>
            <w:shd w:val="clear" w:color="auto" w:fill="D9D9D9"/>
          </w:tcPr>
          <w:p w14:paraId="72572D0D" w14:textId="77777777" w:rsidR="00E54C43" w:rsidRPr="005447AD" w:rsidRDefault="00E54C43"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8.1 Curs</w:t>
            </w:r>
          </w:p>
        </w:tc>
        <w:tc>
          <w:tcPr>
            <w:tcW w:w="2430" w:type="dxa"/>
          </w:tcPr>
          <w:p w14:paraId="156837FF" w14:textId="77777777" w:rsidR="00E54C43" w:rsidRPr="005447AD" w:rsidRDefault="00E54C43" w:rsidP="005447AD">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 xml:space="preserve">Metode de predare / </w:t>
            </w:r>
            <w:r w:rsidRPr="005447AD">
              <w:rPr>
                <w:rFonts w:ascii="Times New Roman" w:eastAsia="Times New Roman" w:hAnsi="Times New Roman" w:cs="Times New Roman"/>
                <w:b/>
                <w:lang w:val="en-US"/>
              </w:rPr>
              <w:lastRenderedPageBreak/>
              <w:t>lucru</w:t>
            </w:r>
          </w:p>
        </w:tc>
        <w:tc>
          <w:tcPr>
            <w:tcW w:w="2070" w:type="dxa"/>
          </w:tcPr>
          <w:p w14:paraId="5A38F73E" w14:textId="77777777" w:rsidR="00E54C43" w:rsidRPr="005447AD" w:rsidRDefault="00E54C43"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lastRenderedPageBreak/>
              <w:t xml:space="preserve">Fond de timp </w:t>
            </w:r>
          </w:p>
        </w:tc>
        <w:tc>
          <w:tcPr>
            <w:tcW w:w="1800" w:type="dxa"/>
          </w:tcPr>
          <w:p w14:paraId="5671FBE9" w14:textId="77777777" w:rsidR="00E54C43" w:rsidRPr="005447AD" w:rsidRDefault="00E54C43" w:rsidP="000402A0">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 xml:space="preserve">Referințe </w:t>
            </w:r>
            <w:r w:rsidRPr="005447AD">
              <w:rPr>
                <w:rFonts w:ascii="Times New Roman" w:eastAsia="Times New Roman" w:hAnsi="Times New Roman" w:cs="Times New Roman"/>
                <w:b/>
                <w:lang w:val="en-US"/>
              </w:rPr>
              <w:lastRenderedPageBreak/>
              <w:t>bibliografice</w:t>
            </w:r>
          </w:p>
        </w:tc>
      </w:tr>
      <w:tr w:rsidR="008252D4" w:rsidRPr="005447AD" w14:paraId="28624E79" w14:textId="77777777" w:rsidTr="004665AD">
        <w:tc>
          <w:tcPr>
            <w:tcW w:w="4158" w:type="dxa"/>
            <w:shd w:val="clear" w:color="auto" w:fill="D9D9D9"/>
          </w:tcPr>
          <w:p w14:paraId="5D532E3C" w14:textId="77777777" w:rsidR="008252D4" w:rsidRPr="005447AD" w:rsidRDefault="008252D4" w:rsidP="005F16D9">
            <w:pPr>
              <w:spacing w:before="120"/>
              <w:rPr>
                <w:rFonts w:ascii="Times New Roman" w:hAnsi="Times New Roman" w:cs="Times New Roman"/>
                <w:bCs/>
              </w:rPr>
            </w:pPr>
            <w:r w:rsidRPr="005447AD">
              <w:rPr>
                <w:rFonts w:ascii="Times New Roman" w:hAnsi="Times New Roman" w:cs="Times New Roman"/>
                <w:bCs/>
              </w:rPr>
              <w:lastRenderedPageBreak/>
              <w:t xml:space="preserve">Tema 1: </w:t>
            </w:r>
            <w:r w:rsidRPr="005447AD">
              <w:rPr>
                <w:rFonts w:ascii="Times New Roman" w:hAnsi="Times New Roman" w:cs="Times New Roman"/>
                <w:b/>
                <w:bCs/>
              </w:rPr>
              <w:t xml:space="preserve"> </w:t>
            </w:r>
            <w:r w:rsidR="005F16D9" w:rsidRPr="005447AD">
              <w:rPr>
                <w:rFonts w:ascii="Times New Roman" w:hAnsi="Times New Roman" w:cs="Times New Roman"/>
                <w:bCs/>
              </w:rPr>
              <w:t>Organizarea şi funcţionarea sistemelor bancare. Sistemele bancare: rolul şi structura. Caracteristicile sistemelor bancare.Sistemul financiar din România. Apariţia şi evoluţia sistemului financiar din România. Structura sistemului financiar din România</w:t>
            </w:r>
          </w:p>
        </w:tc>
        <w:tc>
          <w:tcPr>
            <w:tcW w:w="2430" w:type="dxa"/>
          </w:tcPr>
          <w:p w14:paraId="5B219DD2"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33B05BF4"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0FC4713E"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7E390394" w14:textId="77777777" w:rsidR="003E771A" w:rsidRPr="005447AD" w:rsidRDefault="003E771A" w:rsidP="003E771A">
            <w:pPr>
              <w:spacing w:after="0" w:line="240" w:lineRule="auto"/>
              <w:jc w:val="center"/>
              <w:rPr>
                <w:rFonts w:ascii="Times New Roman" w:eastAsia="Times New Roman" w:hAnsi="Times New Roman" w:cs="Times New Roman"/>
                <w:lang w:val="fr-FR"/>
              </w:rPr>
            </w:pPr>
          </w:p>
        </w:tc>
        <w:tc>
          <w:tcPr>
            <w:tcW w:w="2070" w:type="dxa"/>
          </w:tcPr>
          <w:p w14:paraId="6C4B3D79" w14:textId="77777777" w:rsidR="008252D4" w:rsidRPr="005447AD" w:rsidRDefault="008252D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2 ore </w:t>
            </w:r>
          </w:p>
        </w:tc>
        <w:tc>
          <w:tcPr>
            <w:tcW w:w="1800" w:type="dxa"/>
          </w:tcPr>
          <w:p w14:paraId="1D823CC7" w14:textId="77777777" w:rsidR="008252D4" w:rsidRPr="005447AD" w:rsidRDefault="00A661B9" w:rsidP="00FC133A">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Bibliografie obligatorie 1-Cap.1; </w:t>
            </w:r>
          </w:p>
        </w:tc>
      </w:tr>
      <w:tr w:rsidR="00630EF2" w:rsidRPr="005447AD" w14:paraId="7AA272B7" w14:textId="77777777" w:rsidTr="004665AD">
        <w:tc>
          <w:tcPr>
            <w:tcW w:w="4158" w:type="dxa"/>
            <w:shd w:val="clear" w:color="auto" w:fill="D9D9D9"/>
          </w:tcPr>
          <w:p w14:paraId="5E6949ED" w14:textId="77777777" w:rsidR="00630EF2" w:rsidRPr="005447AD" w:rsidRDefault="00630EF2" w:rsidP="000940A0">
            <w:pPr>
              <w:spacing w:after="0" w:line="240" w:lineRule="auto"/>
              <w:rPr>
                <w:rFonts w:ascii="Times New Roman" w:eastAsia="Times New Roman" w:hAnsi="Times New Roman" w:cs="Times New Roman"/>
              </w:rPr>
            </w:pPr>
            <w:r w:rsidRPr="005447AD">
              <w:rPr>
                <w:rFonts w:ascii="Times New Roman" w:eastAsia="Times New Roman" w:hAnsi="Times New Roman" w:cs="Times New Roman"/>
              </w:rPr>
              <w:t xml:space="preserve">Tema nr.2 </w:t>
            </w:r>
            <w:r w:rsidR="000940A0" w:rsidRPr="005447AD">
              <w:rPr>
                <w:rFonts w:ascii="Times New Roman" w:eastAsia="Times New Roman" w:hAnsi="Times New Roman" w:cs="Times New Roman"/>
              </w:rPr>
              <w:t>:</w:t>
            </w:r>
            <w:r w:rsidR="005F16D9" w:rsidRPr="005447AD">
              <w:rPr>
                <w:rFonts w:ascii="Times New Roman" w:hAnsi="Times New Roman" w:cs="Times New Roman"/>
              </w:rPr>
              <w:t xml:space="preserve"> </w:t>
            </w:r>
            <w:r w:rsidR="005F16D9" w:rsidRPr="005447AD">
              <w:rPr>
                <w:rFonts w:ascii="Times New Roman" w:eastAsia="Times New Roman" w:hAnsi="Times New Roman" w:cs="Times New Roman"/>
              </w:rPr>
              <w:t>Tipologia instituţiilor de credit şi a operaţiunilor bancare. Băncile comerciale: concept, rol, operaţiuni. Băncile de afaceri: tipologie, caracteristici generale, operaţiuni. Alte tipuri de bănci: bănci de trezorerie, bănci de economii, cooperative de credit, instituţii de credit specializate.</w:t>
            </w:r>
          </w:p>
        </w:tc>
        <w:tc>
          <w:tcPr>
            <w:tcW w:w="2430" w:type="dxa"/>
          </w:tcPr>
          <w:p w14:paraId="0845FE5D"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003BF388"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16FA4F4C"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1BC0D481" w14:textId="77777777" w:rsidR="00630EF2" w:rsidRPr="005447AD" w:rsidRDefault="00630EF2" w:rsidP="00E54C43">
            <w:pPr>
              <w:spacing w:after="0" w:line="240" w:lineRule="auto"/>
              <w:jc w:val="center"/>
              <w:rPr>
                <w:rFonts w:ascii="Times New Roman" w:eastAsia="MS Mincho" w:hAnsi="Times New Roman" w:cs="Times New Roman"/>
                <w:noProof/>
                <w:lang w:val="fr-FR"/>
              </w:rPr>
            </w:pPr>
          </w:p>
        </w:tc>
        <w:tc>
          <w:tcPr>
            <w:tcW w:w="2070" w:type="dxa"/>
          </w:tcPr>
          <w:p w14:paraId="4FA51C0E" w14:textId="77777777" w:rsidR="00630EF2" w:rsidRPr="005447AD" w:rsidRDefault="00057C71"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2 ore</w:t>
            </w:r>
          </w:p>
        </w:tc>
        <w:tc>
          <w:tcPr>
            <w:tcW w:w="1800" w:type="dxa"/>
          </w:tcPr>
          <w:p w14:paraId="0C32242C" w14:textId="77777777" w:rsidR="00630EF2" w:rsidRPr="005447AD" w:rsidRDefault="00A661B9" w:rsidP="00827A4D">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Bibliografie obligatorie 1-</w:t>
            </w:r>
            <w:r w:rsidR="00827A4D" w:rsidRPr="005447AD">
              <w:rPr>
                <w:rFonts w:ascii="Times New Roman" w:eastAsia="Times New Roman" w:hAnsi="Times New Roman" w:cs="Times New Roman"/>
                <w:lang w:val="en-US"/>
              </w:rPr>
              <w:t>Cap.3</w:t>
            </w:r>
            <w:r w:rsidRPr="005447AD">
              <w:rPr>
                <w:rFonts w:ascii="Times New Roman" w:eastAsia="Times New Roman" w:hAnsi="Times New Roman" w:cs="Times New Roman"/>
                <w:lang w:val="en-US"/>
              </w:rPr>
              <w:t xml:space="preserve">; </w:t>
            </w:r>
          </w:p>
        </w:tc>
      </w:tr>
      <w:tr w:rsidR="008252D4" w:rsidRPr="005447AD" w14:paraId="48DA483B" w14:textId="77777777" w:rsidTr="004665AD">
        <w:tc>
          <w:tcPr>
            <w:tcW w:w="4158" w:type="dxa"/>
            <w:shd w:val="clear" w:color="auto" w:fill="D9D9D9"/>
          </w:tcPr>
          <w:p w14:paraId="4517C24D" w14:textId="77777777" w:rsidR="008252D4" w:rsidRPr="005447AD" w:rsidRDefault="008252D4" w:rsidP="000940A0">
            <w:pPr>
              <w:spacing w:after="0" w:line="240" w:lineRule="auto"/>
              <w:rPr>
                <w:rFonts w:ascii="Times New Roman" w:eastAsia="Times New Roman" w:hAnsi="Times New Roman" w:cs="Times New Roman"/>
              </w:rPr>
            </w:pPr>
            <w:r w:rsidRPr="005447AD">
              <w:rPr>
                <w:rFonts w:ascii="Times New Roman" w:eastAsia="Times New Roman" w:hAnsi="Times New Roman" w:cs="Times New Roman"/>
              </w:rPr>
              <w:t xml:space="preserve">Tema </w:t>
            </w:r>
            <w:r w:rsidR="007E2EF2" w:rsidRPr="005447AD">
              <w:rPr>
                <w:rFonts w:ascii="Times New Roman" w:eastAsia="Times New Roman" w:hAnsi="Times New Roman" w:cs="Times New Roman"/>
              </w:rPr>
              <w:t>3</w:t>
            </w:r>
            <w:r w:rsidRPr="005447AD">
              <w:rPr>
                <w:rFonts w:ascii="Times New Roman" w:eastAsia="Times New Roman" w:hAnsi="Times New Roman" w:cs="Times New Roman"/>
              </w:rPr>
              <w:t xml:space="preserve"> : </w:t>
            </w:r>
            <w:r w:rsidR="000940A0" w:rsidRPr="005447AD">
              <w:rPr>
                <w:rFonts w:ascii="Times New Roman" w:eastAsia="Times New Roman" w:hAnsi="Times New Roman" w:cs="Times New Roman"/>
              </w:rPr>
              <w:t xml:space="preserve"> </w:t>
            </w:r>
            <w:r w:rsidR="005F16D9" w:rsidRPr="005447AD">
              <w:rPr>
                <w:rFonts w:ascii="Times New Roman" w:eastAsia="Times New Roman" w:hAnsi="Times New Roman" w:cs="Times New Roman"/>
              </w:rPr>
              <w:t>Oferta de produse si servicii bancare. Principalele produse si servicii care pot fi oferite de băncile comerciale</w:t>
            </w:r>
            <w:r w:rsidR="00827A4D" w:rsidRPr="005447AD">
              <w:rPr>
                <w:rFonts w:ascii="Times New Roman" w:eastAsia="Times New Roman" w:hAnsi="Times New Roman" w:cs="Times New Roman"/>
              </w:rPr>
              <w:t>. Credit și dobanda</w:t>
            </w:r>
          </w:p>
        </w:tc>
        <w:tc>
          <w:tcPr>
            <w:tcW w:w="2430" w:type="dxa"/>
          </w:tcPr>
          <w:p w14:paraId="3B85EC80"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1BCEACE4"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62CB57C1" w14:textId="77777777" w:rsidR="008252D4" w:rsidRPr="005447AD" w:rsidRDefault="008252D4" w:rsidP="00E54C43">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tc>
        <w:tc>
          <w:tcPr>
            <w:tcW w:w="2070" w:type="dxa"/>
          </w:tcPr>
          <w:p w14:paraId="2DF27868" w14:textId="77777777" w:rsidR="008252D4" w:rsidRPr="005447AD" w:rsidRDefault="00C5313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8252D4" w:rsidRPr="005447AD">
              <w:rPr>
                <w:rFonts w:ascii="Times New Roman" w:eastAsia="Times New Roman" w:hAnsi="Times New Roman" w:cs="Times New Roman"/>
                <w:lang w:val="en-US"/>
              </w:rPr>
              <w:t xml:space="preserve"> ore </w:t>
            </w:r>
          </w:p>
        </w:tc>
        <w:tc>
          <w:tcPr>
            <w:tcW w:w="1800" w:type="dxa"/>
          </w:tcPr>
          <w:p w14:paraId="4A01F9D5" w14:textId="77777777" w:rsidR="008252D4" w:rsidRPr="005447AD" w:rsidRDefault="00827A4D" w:rsidP="00827A4D">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Bibliografie obligatorie 2</w:t>
            </w:r>
            <w:r w:rsidR="008252D4" w:rsidRPr="005447AD">
              <w:rPr>
                <w:rFonts w:ascii="Times New Roman" w:eastAsia="Times New Roman" w:hAnsi="Times New Roman" w:cs="Times New Roman"/>
                <w:lang w:val="en-US"/>
              </w:rPr>
              <w:t>-</w:t>
            </w:r>
            <w:r w:rsidRPr="005447AD">
              <w:rPr>
                <w:rFonts w:ascii="Times New Roman" w:eastAsia="Times New Roman" w:hAnsi="Times New Roman" w:cs="Times New Roman"/>
                <w:lang w:val="en-US"/>
              </w:rPr>
              <w:t>Cap.5</w:t>
            </w:r>
            <w:r w:rsidR="00A661B9" w:rsidRPr="005447AD">
              <w:rPr>
                <w:rFonts w:ascii="Times New Roman" w:eastAsia="Times New Roman" w:hAnsi="Times New Roman" w:cs="Times New Roman"/>
                <w:lang w:val="en-US"/>
              </w:rPr>
              <w:t xml:space="preserve">; </w:t>
            </w:r>
          </w:p>
        </w:tc>
      </w:tr>
      <w:tr w:rsidR="008252D4" w:rsidRPr="005447AD" w14:paraId="31BC7DD7" w14:textId="77777777" w:rsidTr="004665AD">
        <w:tc>
          <w:tcPr>
            <w:tcW w:w="4158" w:type="dxa"/>
            <w:shd w:val="clear" w:color="auto" w:fill="D9D9D9"/>
          </w:tcPr>
          <w:p w14:paraId="7911CFD4" w14:textId="77777777" w:rsidR="008252D4" w:rsidRPr="005447AD" w:rsidRDefault="00827A4D" w:rsidP="008A5A50">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rPr>
              <w:t>Tema 4</w:t>
            </w:r>
            <w:r w:rsidR="008252D4" w:rsidRPr="005447AD">
              <w:rPr>
                <w:rFonts w:ascii="Times New Roman" w:eastAsia="Times New Roman" w:hAnsi="Times New Roman" w:cs="Times New Roman"/>
              </w:rPr>
              <w:t xml:space="preserve"> :</w:t>
            </w:r>
            <w:r w:rsidR="005F16D9" w:rsidRPr="005447AD">
              <w:rPr>
                <w:rFonts w:ascii="Times New Roman" w:hAnsi="Times New Roman" w:cs="Times New Roman"/>
              </w:rPr>
              <w:t xml:space="preserve"> </w:t>
            </w:r>
            <w:r w:rsidR="005F16D9" w:rsidRPr="005447AD">
              <w:rPr>
                <w:rFonts w:ascii="Times New Roman" w:hAnsi="Times New Roman" w:cs="Times New Roman"/>
                <w:bCs/>
              </w:rPr>
              <w:t xml:space="preserve">Performanţe bancare. Indicatori de exprimare a performanţelor bancare </w:t>
            </w:r>
          </w:p>
        </w:tc>
        <w:tc>
          <w:tcPr>
            <w:tcW w:w="2430" w:type="dxa"/>
          </w:tcPr>
          <w:p w14:paraId="3B5EF466"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44D2B49C"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6267B06B"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3EE7DA5A" w14:textId="77777777" w:rsidR="008252D4" w:rsidRPr="005447AD" w:rsidRDefault="008252D4" w:rsidP="00E54C43">
            <w:pPr>
              <w:spacing w:after="0" w:line="240" w:lineRule="auto"/>
              <w:jc w:val="center"/>
              <w:rPr>
                <w:rFonts w:ascii="Times New Roman" w:eastAsia="Times New Roman" w:hAnsi="Times New Roman" w:cs="Times New Roman"/>
                <w:lang w:val="fr-FR"/>
              </w:rPr>
            </w:pPr>
          </w:p>
        </w:tc>
        <w:tc>
          <w:tcPr>
            <w:tcW w:w="2070" w:type="dxa"/>
          </w:tcPr>
          <w:p w14:paraId="5FB09499" w14:textId="77777777" w:rsidR="008252D4" w:rsidRPr="005447AD" w:rsidRDefault="00FC133A"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2</w:t>
            </w:r>
            <w:r w:rsidR="00057C71" w:rsidRPr="005447AD">
              <w:rPr>
                <w:rFonts w:ascii="Times New Roman" w:eastAsia="Times New Roman" w:hAnsi="Times New Roman" w:cs="Times New Roman"/>
                <w:lang w:val="en-US"/>
              </w:rPr>
              <w:t xml:space="preserve"> ore</w:t>
            </w:r>
          </w:p>
        </w:tc>
        <w:tc>
          <w:tcPr>
            <w:tcW w:w="1800" w:type="dxa"/>
          </w:tcPr>
          <w:p w14:paraId="14418C9F" w14:textId="77777777" w:rsidR="008252D4" w:rsidRPr="005447AD" w:rsidRDefault="0048553D" w:rsidP="00FC133A">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lang w:val="en-US"/>
              </w:rPr>
              <w:t>Bibliografie obligatorie 1-Cap.4</w:t>
            </w:r>
          </w:p>
        </w:tc>
      </w:tr>
      <w:tr w:rsidR="008252D4" w:rsidRPr="005447AD" w14:paraId="438EB9E8" w14:textId="77777777" w:rsidTr="004665AD">
        <w:tc>
          <w:tcPr>
            <w:tcW w:w="4158" w:type="dxa"/>
            <w:shd w:val="clear" w:color="auto" w:fill="D9D9D9"/>
          </w:tcPr>
          <w:p w14:paraId="27345EEC" w14:textId="77777777" w:rsidR="008252D4" w:rsidRPr="005447AD" w:rsidRDefault="00727386" w:rsidP="00DE7164">
            <w:pPr>
              <w:spacing w:after="0" w:line="240" w:lineRule="auto"/>
              <w:rPr>
                <w:rFonts w:ascii="Times New Roman" w:eastAsia="Times New Roman" w:hAnsi="Times New Roman" w:cs="Times New Roman"/>
                <w:lang w:val="fr-FR"/>
              </w:rPr>
            </w:pPr>
            <w:r w:rsidRPr="005447AD">
              <w:rPr>
                <w:rFonts w:ascii="Times New Roman" w:eastAsia="Times New Roman" w:hAnsi="Times New Roman" w:cs="Times New Roman"/>
              </w:rPr>
              <w:t xml:space="preserve">Tema </w:t>
            </w:r>
            <w:r w:rsidR="00DE7164" w:rsidRPr="005447AD">
              <w:rPr>
                <w:rFonts w:ascii="Times New Roman" w:eastAsia="Times New Roman" w:hAnsi="Times New Roman" w:cs="Times New Roman"/>
              </w:rPr>
              <w:t>5</w:t>
            </w:r>
            <w:r w:rsidR="005F16D9" w:rsidRPr="005447AD">
              <w:rPr>
                <w:rFonts w:ascii="Times New Roman" w:eastAsia="Times New Roman" w:hAnsi="Times New Roman" w:cs="Times New Roman"/>
              </w:rPr>
              <w:t xml:space="preserve">: </w:t>
            </w:r>
            <w:r w:rsidR="008252D4" w:rsidRPr="005447AD">
              <w:rPr>
                <w:rFonts w:ascii="Times New Roman" w:eastAsia="Times New Roman" w:hAnsi="Times New Roman" w:cs="Times New Roman"/>
              </w:rPr>
              <w:t xml:space="preserve"> </w:t>
            </w:r>
            <w:r w:rsidR="005F16D9" w:rsidRPr="005447AD">
              <w:rPr>
                <w:rFonts w:ascii="Times New Roman" w:eastAsia="Times New Roman" w:hAnsi="Times New Roman" w:cs="Times New Roman"/>
              </w:rPr>
              <w:t>Riscurile şi prudenţa bancară. Riscuri bancare: tipologie. Norme prudenţiale bancare</w:t>
            </w:r>
          </w:p>
        </w:tc>
        <w:tc>
          <w:tcPr>
            <w:tcW w:w="2430" w:type="dxa"/>
          </w:tcPr>
          <w:p w14:paraId="1F2A57F5"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367D0BC6"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7639867D"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17E96844" w14:textId="77777777" w:rsidR="008252D4" w:rsidRPr="005447AD" w:rsidRDefault="008252D4" w:rsidP="00E54C43">
            <w:pPr>
              <w:spacing w:after="0" w:line="240" w:lineRule="auto"/>
              <w:jc w:val="center"/>
              <w:rPr>
                <w:rFonts w:ascii="Times New Roman" w:eastAsia="Times New Roman" w:hAnsi="Times New Roman" w:cs="Times New Roman"/>
                <w:lang w:val="fr-FR"/>
              </w:rPr>
            </w:pPr>
          </w:p>
        </w:tc>
        <w:tc>
          <w:tcPr>
            <w:tcW w:w="2070" w:type="dxa"/>
          </w:tcPr>
          <w:p w14:paraId="7051C01B" w14:textId="77777777" w:rsidR="008252D4" w:rsidRPr="005447AD" w:rsidRDefault="00DE716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057C71" w:rsidRPr="005447AD">
              <w:rPr>
                <w:rFonts w:ascii="Times New Roman" w:eastAsia="Times New Roman" w:hAnsi="Times New Roman" w:cs="Times New Roman"/>
                <w:lang w:val="en-US"/>
              </w:rPr>
              <w:t xml:space="preserve"> ore</w:t>
            </w:r>
          </w:p>
        </w:tc>
        <w:tc>
          <w:tcPr>
            <w:tcW w:w="1800" w:type="dxa"/>
          </w:tcPr>
          <w:p w14:paraId="0B43CFFC" w14:textId="77777777" w:rsidR="008252D4" w:rsidRPr="005447AD" w:rsidRDefault="00A661B9" w:rsidP="0048553D">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lang w:val="en-US"/>
              </w:rPr>
              <w:t>Bibliografie obligatorie 1-Cap.</w:t>
            </w:r>
            <w:r w:rsidR="0048553D" w:rsidRPr="005447AD">
              <w:rPr>
                <w:rFonts w:ascii="Times New Roman" w:eastAsia="Times New Roman" w:hAnsi="Times New Roman" w:cs="Times New Roman"/>
                <w:lang w:val="en-US"/>
              </w:rPr>
              <w:t>4</w:t>
            </w:r>
          </w:p>
        </w:tc>
      </w:tr>
      <w:tr w:rsidR="008252D4" w:rsidRPr="005447AD" w14:paraId="29C9E31F" w14:textId="77777777" w:rsidTr="004665AD">
        <w:tc>
          <w:tcPr>
            <w:tcW w:w="4158" w:type="dxa"/>
            <w:shd w:val="clear" w:color="auto" w:fill="D9D9D9"/>
          </w:tcPr>
          <w:p w14:paraId="557EDE6F" w14:textId="77777777" w:rsidR="003D46B2" w:rsidRPr="00305A79" w:rsidRDefault="00727386" w:rsidP="00DE7164">
            <w:pPr>
              <w:spacing w:after="0" w:line="240" w:lineRule="auto"/>
              <w:rPr>
                <w:rFonts w:ascii="Times New Roman" w:eastAsia="Times New Roman" w:hAnsi="Times New Roman" w:cs="Times New Roman"/>
              </w:rPr>
            </w:pPr>
            <w:r w:rsidRPr="005447AD">
              <w:rPr>
                <w:rFonts w:ascii="Times New Roman" w:eastAsia="Times New Roman" w:hAnsi="Times New Roman" w:cs="Times New Roman"/>
              </w:rPr>
              <w:t xml:space="preserve">Tema </w:t>
            </w:r>
            <w:r w:rsidR="00DE7164" w:rsidRPr="005447AD">
              <w:rPr>
                <w:rFonts w:ascii="Times New Roman" w:hAnsi="Times New Roman" w:cs="Times New Roman"/>
                <w:bCs/>
              </w:rPr>
              <w:t>6</w:t>
            </w:r>
            <w:r w:rsidRPr="005447AD">
              <w:rPr>
                <w:rFonts w:ascii="Times New Roman" w:hAnsi="Times New Roman" w:cs="Times New Roman"/>
                <w:bCs/>
              </w:rPr>
              <w:t xml:space="preserve">: </w:t>
            </w:r>
            <w:r w:rsidR="005F16D9" w:rsidRPr="005447AD">
              <w:rPr>
                <w:rFonts w:ascii="Times New Roman" w:hAnsi="Times New Roman" w:cs="Times New Roman"/>
                <w:bCs/>
              </w:rPr>
              <w:t>Băncile centrale. Apariţia şi organizarea băncilor centrale. Funcţiile şi operaţiunile băncilor centrale. Rolul băncilor centrale în managementul crizelor bancare. Banca Naţională a României: istoricul, rolul şi funcţiile BNR, politica monetară. Sistemul European al Băncilor Centale şi Banca Centală Europeană: misiunea, obiectivele, funcţiile monetare şi operaţiunile SEBC</w:t>
            </w:r>
          </w:p>
        </w:tc>
        <w:tc>
          <w:tcPr>
            <w:tcW w:w="2430" w:type="dxa"/>
          </w:tcPr>
          <w:p w14:paraId="7F282A67"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42EFA8B4"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7F27E1D2" w14:textId="77777777" w:rsidR="00057C71" w:rsidRPr="005447AD" w:rsidRDefault="00057C71" w:rsidP="00057C71">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380F2CBA" w14:textId="77777777" w:rsidR="008252D4" w:rsidRPr="005447AD" w:rsidRDefault="008252D4" w:rsidP="00E54C43">
            <w:pPr>
              <w:spacing w:after="0" w:line="240" w:lineRule="auto"/>
              <w:jc w:val="center"/>
              <w:rPr>
                <w:rFonts w:ascii="Times New Roman" w:eastAsia="Times New Roman" w:hAnsi="Times New Roman" w:cs="Times New Roman"/>
                <w:lang w:val="fr-FR"/>
              </w:rPr>
            </w:pPr>
          </w:p>
        </w:tc>
        <w:tc>
          <w:tcPr>
            <w:tcW w:w="2070" w:type="dxa"/>
          </w:tcPr>
          <w:p w14:paraId="3933A3BA" w14:textId="77777777" w:rsidR="008252D4" w:rsidRPr="005447AD" w:rsidRDefault="00DE716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057C71" w:rsidRPr="005447AD">
              <w:rPr>
                <w:rFonts w:ascii="Times New Roman" w:eastAsia="Times New Roman" w:hAnsi="Times New Roman" w:cs="Times New Roman"/>
                <w:lang w:val="en-US"/>
              </w:rPr>
              <w:t xml:space="preserve"> ore</w:t>
            </w:r>
          </w:p>
        </w:tc>
        <w:tc>
          <w:tcPr>
            <w:tcW w:w="1800" w:type="dxa"/>
          </w:tcPr>
          <w:p w14:paraId="0D1CED57" w14:textId="77777777" w:rsidR="008252D4" w:rsidRPr="005447AD" w:rsidRDefault="00A661B9" w:rsidP="0048553D">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lang w:val="en-US"/>
              </w:rPr>
              <w:t>Bibliografie obligatorie 1-Cap.</w:t>
            </w:r>
            <w:r w:rsidR="0048553D" w:rsidRPr="005447AD">
              <w:rPr>
                <w:rFonts w:ascii="Times New Roman" w:eastAsia="Times New Roman" w:hAnsi="Times New Roman" w:cs="Times New Roman"/>
                <w:lang w:val="en-US"/>
              </w:rPr>
              <w:t>2</w:t>
            </w:r>
          </w:p>
        </w:tc>
      </w:tr>
      <w:tr w:rsidR="008847E0" w:rsidRPr="005447AD" w14:paraId="0A0D5075" w14:textId="77777777" w:rsidTr="004665AD">
        <w:tc>
          <w:tcPr>
            <w:tcW w:w="4158" w:type="dxa"/>
            <w:shd w:val="clear" w:color="auto" w:fill="D9D9D9"/>
          </w:tcPr>
          <w:p w14:paraId="411ADECC" w14:textId="77777777" w:rsidR="008847E0" w:rsidRPr="005447AD" w:rsidRDefault="00C53134" w:rsidP="00CF57E1">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fr-FR"/>
              </w:rPr>
              <w:t>Tema 8</w:t>
            </w:r>
            <w:r w:rsidR="008847E0" w:rsidRPr="005447AD">
              <w:rPr>
                <w:rFonts w:ascii="Times New Roman" w:eastAsia="Times New Roman" w:hAnsi="Times New Roman" w:cs="Times New Roman"/>
                <w:lang w:val="fr-FR"/>
              </w:rPr>
              <w:t xml:space="preserve">: </w:t>
            </w:r>
            <w:r w:rsidR="005F16D9" w:rsidRPr="005447AD">
              <w:rPr>
                <w:rFonts w:ascii="Times New Roman" w:eastAsia="Times New Roman" w:hAnsi="Times New Roman" w:cs="Times New Roman"/>
                <w:lang w:val="fr-FR"/>
              </w:rPr>
              <w:t xml:space="preserve">Politica monetară. Politica monetară: concept, instrumente şi factori de influenţă. Instrumentele indirecte ale politicii monetare: rezervele minime obligatorii, instrumente de refinanţare, creditul de licitaţie, operaţiunile de swap valutar, operaţiunile de open-market. Instrumentele directe de politică monetară: plafoanele de credit, cerinţele de lichidare a activelor. </w:t>
            </w:r>
            <w:r w:rsidR="005F16D9" w:rsidRPr="005447AD">
              <w:rPr>
                <w:rFonts w:ascii="Times New Roman" w:eastAsia="Times New Roman" w:hAnsi="Times New Roman" w:cs="Times New Roman"/>
                <w:lang w:val="en-US"/>
              </w:rPr>
              <w:t>Politica monetară a BNR şi instrumentele politicii monetare în România</w:t>
            </w:r>
          </w:p>
        </w:tc>
        <w:tc>
          <w:tcPr>
            <w:tcW w:w="2430" w:type="dxa"/>
          </w:tcPr>
          <w:p w14:paraId="3EE21D56" w14:textId="77777777" w:rsidR="008847E0" w:rsidRPr="005447AD" w:rsidRDefault="008847E0" w:rsidP="008847E0">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Curs interactiv</w:t>
            </w:r>
          </w:p>
          <w:p w14:paraId="038C554C" w14:textId="77777777" w:rsidR="008847E0" w:rsidRPr="005447AD" w:rsidRDefault="008847E0" w:rsidP="008847E0">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Conversaţie euristică</w:t>
            </w:r>
          </w:p>
          <w:p w14:paraId="39B0EB0C" w14:textId="77777777" w:rsidR="008847E0" w:rsidRPr="005447AD" w:rsidRDefault="008847E0" w:rsidP="008847E0">
            <w:pPr>
              <w:spacing w:after="0" w:line="240" w:lineRule="auto"/>
              <w:jc w:val="center"/>
              <w:rPr>
                <w:rFonts w:ascii="Times New Roman" w:eastAsia="MS Mincho" w:hAnsi="Times New Roman" w:cs="Times New Roman"/>
                <w:noProof/>
                <w:lang w:val="fr-FR"/>
              </w:rPr>
            </w:pPr>
            <w:r w:rsidRPr="005447AD">
              <w:rPr>
                <w:rFonts w:ascii="Times New Roman" w:eastAsia="MS Mincho" w:hAnsi="Times New Roman" w:cs="Times New Roman"/>
                <w:noProof/>
                <w:lang w:val="fr-FR"/>
              </w:rPr>
              <w:t>Metoda problematizării</w:t>
            </w:r>
          </w:p>
          <w:p w14:paraId="53360C2A" w14:textId="77777777" w:rsidR="008847E0" w:rsidRPr="005447AD" w:rsidRDefault="008847E0" w:rsidP="00057C71">
            <w:pPr>
              <w:spacing w:after="0" w:line="240" w:lineRule="auto"/>
              <w:jc w:val="center"/>
              <w:rPr>
                <w:rFonts w:ascii="Times New Roman" w:eastAsia="MS Mincho" w:hAnsi="Times New Roman" w:cs="Times New Roman"/>
                <w:noProof/>
                <w:lang w:val="fr-FR"/>
              </w:rPr>
            </w:pPr>
          </w:p>
        </w:tc>
        <w:tc>
          <w:tcPr>
            <w:tcW w:w="2070" w:type="dxa"/>
          </w:tcPr>
          <w:p w14:paraId="5B7D9B2C" w14:textId="77777777" w:rsidR="008847E0" w:rsidRPr="005447AD" w:rsidRDefault="008847E0"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 ore</w:t>
            </w:r>
          </w:p>
        </w:tc>
        <w:tc>
          <w:tcPr>
            <w:tcW w:w="1800" w:type="dxa"/>
          </w:tcPr>
          <w:p w14:paraId="7CB6C0BF" w14:textId="77777777" w:rsidR="008847E0" w:rsidRPr="005447AD" w:rsidRDefault="008847E0" w:rsidP="0048553D">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Bibliografie obligatorie</w:t>
            </w:r>
            <w:r w:rsidR="0048553D" w:rsidRPr="005447AD">
              <w:rPr>
                <w:rFonts w:ascii="Times New Roman" w:eastAsia="Times New Roman" w:hAnsi="Times New Roman" w:cs="Times New Roman"/>
                <w:lang w:val="en-US"/>
              </w:rPr>
              <w:t>1</w:t>
            </w:r>
            <w:r w:rsidRPr="005447AD">
              <w:rPr>
                <w:rFonts w:ascii="Times New Roman" w:eastAsia="Times New Roman" w:hAnsi="Times New Roman" w:cs="Times New Roman"/>
                <w:lang w:val="en-US"/>
              </w:rPr>
              <w:t>-Cap.</w:t>
            </w:r>
            <w:r w:rsidR="0048553D" w:rsidRPr="005447AD">
              <w:rPr>
                <w:rFonts w:ascii="Times New Roman" w:eastAsia="Times New Roman" w:hAnsi="Times New Roman" w:cs="Times New Roman"/>
                <w:lang w:val="en-US"/>
              </w:rPr>
              <w:t>5</w:t>
            </w:r>
          </w:p>
        </w:tc>
      </w:tr>
      <w:tr w:rsidR="008252D4" w:rsidRPr="005447AD" w14:paraId="33826411" w14:textId="77777777" w:rsidTr="004665AD">
        <w:tc>
          <w:tcPr>
            <w:tcW w:w="4158" w:type="dxa"/>
            <w:shd w:val="clear" w:color="auto" w:fill="D9D9D9"/>
          </w:tcPr>
          <w:p w14:paraId="3BD44FBA" w14:textId="77777777" w:rsidR="008252D4" w:rsidRPr="005447AD" w:rsidRDefault="008252D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TOTAL</w:t>
            </w:r>
          </w:p>
        </w:tc>
        <w:tc>
          <w:tcPr>
            <w:tcW w:w="2430" w:type="dxa"/>
          </w:tcPr>
          <w:p w14:paraId="5B036763" w14:textId="77777777" w:rsidR="008252D4" w:rsidRPr="005447AD" w:rsidRDefault="008252D4" w:rsidP="00E54C43">
            <w:pPr>
              <w:spacing w:after="0" w:line="240" w:lineRule="auto"/>
              <w:jc w:val="center"/>
              <w:rPr>
                <w:rFonts w:ascii="Times New Roman" w:eastAsia="Times New Roman" w:hAnsi="Times New Roman" w:cs="Times New Roman"/>
                <w:lang w:val="en-US"/>
              </w:rPr>
            </w:pPr>
          </w:p>
        </w:tc>
        <w:tc>
          <w:tcPr>
            <w:tcW w:w="2070" w:type="dxa"/>
          </w:tcPr>
          <w:p w14:paraId="2CA2327C" w14:textId="77777777" w:rsidR="008252D4" w:rsidRPr="005447AD" w:rsidRDefault="00057C71" w:rsidP="00C53134">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O</w:t>
            </w:r>
            <w:r w:rsidR="008252D4" w:rsidRPr="005447AD">
              <w:rPr>
                <w:rFonts w:ascii="Times New Roman" w:eastAsia="Times New Roman" w:hAnsi="Times New Roman" w:cs="Times New Roman"/>
                <w:b/>
                <w:lang w:val="en-US"/>
              </w:rPr>
              <w:t>re</w:t>
            </w:r>
            <w:r w:rsidRPr="005447AD">
              <w:rPr>
                <w:rFonts w:ascii="Times New Roman" w:eastAsia="Times New Roman" w:hAnsi="Times New Roman" w:cs="Times New Roman"/>
                <w:b/>
                <w:lang w:val="en-US"/>
              </w:rPr>
              <w:t xml:space="preserve">: </w:t>
            </w:r>
            <w:r w:rsidR="00C53134" w:rsidRPr="005447AD">
              <w:rPr>
                <w:rFonts w:ascii="Times New Roman" w:eastAsia="Times New Roman" w:hAnsi="Times New Roman" w:cs="Times New Roman"/>
                <w:b/>
                <w:lang w:val="en-US"/>
              </w:rPr>
              <w:t>22</w:t>
            </w:r>
          </w:p>
        </w:tc>
        <w:tc>
          <w:tcPr>
            <w:tcW w:w="1800" w:type="dxa"/>
          </w:tcPr>
          <w:p w14:paraId="657779A4" w14:textId="77777777" w:rsidR="008252D4" w:rsidRPr="005447AD" w:rsidRDefault="008252D4" w:rsidP="00E54C43">
            <w:pPr>
              <w:spacing w:after="0" w:line="240" w:lineRule="auto"/>
              <w:jc w:val="center"/>
              <w:rPr>
                <w:rFonts w:ascii="Times New Roman" w:eastAsia="Times New Roman" w:hAnsi="Times New Roman" w:cs="Times New Roman"/>
                <w:b/>
                <w:lang w:val="en-US"/>
              </w:rPr>
            </w:pPr>
          </w:p>
        </w:tc>
      </w:tr>
      <w:tr w:rsidR="008252D4" w:rsidRPr="005447AD" w14:paraId="31F47D62" w14:textId="77777777" w:rsidTr="004665AD">
        <w:tc>
          <w:tcPr>
            <w:tcW w:w="10458" w:type="dxa"/>
            <w:gridSpan w:val="4"/>
            <w:shd w:val="clear" w:color="auto" w:fill="D9D9D9"/>
          </w:tcPr>
          <w:p w14:paraId="2C45B1B3" w14:textId="77777777" w:rsidR="008252D4" w:rsidRPr="005447AD" w:rsidRDefault="008252D4" w:rsidP="00E54C43">
            <w:pPr>
              <w:spacing w:after="0" w:line="240" w:lineRule="auto"/>
              <w:rPr>
                <w:rFonts w:ascii="Times New Roman" w:eastAsia="Times New Roman" w:hAnsi="Times New Roman" w:cs="Times New Roman"/>
                <w:lang w:val="en-US"/>
              </w:rPr>
            </w:pPr>
            <w:r w:rsidRPr="005447AD">
              <w:rPr>
                <w:rFonts w:ascii="Times New Roman" w:eastAsia="Times New Roman" w:hAnsi="Times New Roman" w:cs="Times New Roman"/>
                <w:lang w:val="en-US"/>
              </w:rPr>
              <w:t>Bibliografie obligatorie:</w:t>
            </w:r>
          </w:p>
          <w:p w14:paraId="08BEEB7C" w14:textId="77777777" w:rsidR="008252D4" w:rsidRPr="005447AD" w:rsidRDefault="0048553D" w:rsidP="00C36179">
            <w:pPr>
              <w:numPr>
                <w:ilvl w:val="0"/>
                <w:numId w:val="19"/>
              </w:numPr>
              <w:tabs>
                <w:tab w:val="left" w:pos="426"/>
              </w:tabs>
              <w:spacing w:after="0" w:line="240" w:lineRule="auto"/>
              <w:ind w:hanging="938"/>
              <w:jc w:val="both"/>
              <w:rPr>
                <w:rFonts w:ascii="Times New Roman" w:eastAsia="Times New Roman" w:hAnsi="Times New Roman" w:cs="Times New Roman"/>
                <w:color w:val="000000"/>
                <w:lang w:val="it-IT"/>
              </w:rPr>
            </w:pPr>
            <w:r w:rsidRPr="005447AD">
              <w:rPr>
                <w:rFonts w:ascii="Times New Roman" w:eastAsia="Times New Roman" w:hAnsi="Times New Roman" w:cs="Times New Roman"/>
                <w:lang w:val="en-US"/>
              </w:rPr>
              <w:t>Dardac, N, Vascu, T. (2002</w:t>
            </w:r>
            <w:r w:rsidR="00CF57E1" w:rsidRPr="005447AD">
              <w:rPr>
                <w:rFonts w:ascii="Times New Roman" w:eastAsia="Times New Roman" w:hAnsi="Times New Roman" w:cs="Times New Roman"/>
                <w:lang w:val="en-US"/>
              </w:rPr>
              <w:t>)</w:t>
            </w:r>
            <w:r w:rsidR="008252D4" w:rsidRPr="005447AD">
              <w:rPr>
                <w:rFonts w:ascii="Times New Roman" w:eastAsia="Times New Roman" w:hAnsi="Times New Roman" w:cs="Times New Roman"/>
                <w:lang w:val="en-US"/>
              </w:rPr>
              <w:t xml:space="preserve"> </w:t>
            </w:r>
            <w:r w:rsidR="00A661B9" w:rsidRPr="005447AD">
              <w:rPr>
                <w:rFonts w:ascii="Times New Roman" w:eastAsia="Times New Roman" w:hAnsi="Times New Roman" w:cs="Times New Roman"/>
                <w:lang w:val="en-US"/>
              </w:rPr>
              <w:t>–</w:t>
            </w:r>
            <w:r w:rsidR="008252D4" w:rsidRPr="005447AD">
              <w:rPr>
                <w:rFonts w:ascii="Times New Roman" w:eastAsia="Times New Roman" w:hAnsi="Times New Roman" w:cs="Times New Roman"/>
                <w:lang w:val="en-US"/>
              </w:rPr>
              <w:t xml:space="preserve"> </w:t>
            </w:r>
            <w:r w:rsidRPr="005447AD">
              <w:rPr>
                <w:rFonts w:ascii="Times New Roman" w:eastAsia="Times New Roman" w:hAnsi="Times New Roman" w:cs="Times New Roman"/>
                <w:i/>
                <w:lang w:val="en-US"/>
              </w:rPr>
              <w:t>Monedă și credit</w:t>
            </w:r>
            <w:r w:rsidR="00827A4D" w:rsidRPr="005447AD">
              <w:rPr>
                <w:rFonts w:ascii="Times New Roman" w:eastAsia="Times New Roman" w:hAnsi="Times New Roman" w:cs="Times New Roman"/>
                <w:i/>
                <w:lang w:val="en-US"/>
              </w:rPr>
              <w:t xml:space="preserve"> 2</w:t>
            </w:r>
            <w:r w:rsidRPr="005447AD">
              <w:rPr>
                <w:rFonts w:ascii="Times New Roman" w:eastAsia="Times New Roman" w:hAnsi="Times New Roman" w:cs="Times New Roman"/>
                <w:i/>
                <w:lang w:val="en-US"/>
              </w:rPr>
              <w:t>, Ed ASE</w:t>
            </w:r>
            <w:r w:rsidR="00CF57E1" w:rsidRPr="005447AD">
              <w:rPr>
                <w:rFonts w:ascii="Times New Roman" w:eastAsia="Times New Roman" w:hAnsi="Times New Roman" w:cs="Times New Roman"/>
                <w:i/>
                <w:lang w:val="en-US"/>
              </w:rPr>
              <w:t>, Bucuresti</w:t>
            </w:r>
            <w:r w:rsidR="00285DE2" w:rsidRPr="005447AD">
              <w:rPr>
                <w:rFonts w:ascii="Times New Roman" w:eastAsia="Times New Roman" w:hAnsi="Times New Roman" w:cs="Times New Roman"/>
                <w:i/>
                <w:lang w:val="en-US"/>
              </w:rPr>
              <w:t>, ISBN 973-</w:t>
            </w:r>
            <w:r w:rsidRPr="005447AD">
              <w:rPr>
                <w:rFonts w:ascii="Times New Roman" w:eastAsia="Times New Roman" w:hAnsi="Times New Roman" w:cs="Times New Roman"/>
                <w:i/>
                <w:lang w:val="en-US"/>
              </w:rPr>
              <w:t>594-094-9</w:t>
            </w:r>
          </w:p>
          <w:p w14:paraId="1F5CA427" w14:textId="77777777" w:rsidR="00282441" w:rsidRPr="005447AD" w:rsidRDefault="00282441" w:rsidP="00282441">
            <w:pPr>
              <w:tabs>
                <w:tab w:val="left" w:pos="426"/>
              </w:tabs>
              <w:spacing w:after="0" w:line="240" w:lineRule="auto"/>
              <w:ind w:left="1080"/>
              <w:jc w:val="both"/>
              <w:rPr>
                <w:rFonts w:ascii="Times New Roman" w:eastAsia="Times New Roman" w:hAnsi="Times New Roman" w:cs="Times New Roman"/>
                <w:color w:val="000000"/>
                <w:lang w:val="it-IT"/>
              </w:rPr>
            </w:pPr>
            <w:hyperlink r:id="rId8" w:anchor="multimediaArea" w:history="1">
              <w:r w:rsidRPr="005447AD">
                <w:rPr>
                  <w:rStyle w:val="Hyperlink"/>
                  <w:rFonts w:ascii="Times New Roman" w:eastAsia="Times New Roman" w:hAnsi="Times New Roman" w:cs="Times New Roman"/>
                  <w:lang w:val="it-IT"/>
                </w:rPr>
                <w:t>http://opac.biblioteca.ase.ro/opac/bibliographic_view/149504#multimediaArea</w:t>
              </w:r>
            </w:hyperlink>
          </w:p>
          <w:p w14:paraId="4012372C" w14:textId="77777777" w:rsidR="00827A4D" w:rsidRPr="005447AD" w:rsidRDefault="00827A4D" w:rsidP="00C36179">
            <w:pPr>
              <w:numPr>
                <w:ilvl w:val="0"/>
                <w:numId w:val="19"/>
              </w:numPr>
              <w:tabs>
                <w:tab w:val="left" w:pos="426"/>
              </w:tabs>
              <w:spacing w:after="0" w:line="240" w:lineRule="auto"/>
              <w:ind w:hanging="938"/>
              <w:jc w:val="both"/>
              <w:rPr>
                <w:rFonts w:ascii="Times New Roman" w:eastAsia="Times New Roman" w:hAnsi="Times New Roman" w:cs="Times New Roman"/>
                <w:color w:val="000000"/>
                <w:lang w:val="it-IT"/>
              </w:rPr>
            </w:pPr>
            <w:r w:rsidRPr="005447AD">
              <w:rPr>
                <w:rFonts w:ascii="Times New Roman" w:eastAsia="Times New Roman" w:hAnsi="Times New Roman" w:cs="Times New Roman"/>
                <w:lang w:val="en-US"/>
              </w:rPr>
              <w:t xml:space="preserve">Dardac, N, Vascu, T. (2002) – </w:t>
            </w:r>
            <w:r w:rsidRPr="005447AD">
              <w:rPr>
                <w:rFonts w:ascii="Times New Roman" w:eastAsia="Times New Roman" w:hAnsi="Times New Roman" w:cs="Times New Roman"/>
                <w:i/>
                <w:lang w:val="en-US"/>
              </w:rPr>
              <w:t>Monedă și credit 1, Ed ASE, Bucuresti, ISBN 973-594-094-9</w:t>
            </w:r>
          </w:p>
          <w:p w14:paraId="15DB6602" w14:textId="77777777" w:rsidR="008252D4" w:rsidRPr="005447AD" w:rsidRDefault="008252D4" w:rsidP="00E54C43">
            <w:pPr>
              <w:tabs>
                <w:tab w:val="left" w:pos="1032"/>
              </w:tabs>
              <w:spacing w:after="0" w:line="240" w:lineRule="auto"/>
              <w:jc w:val="both"/>
              <w:rPr>
                <w:rFonts w:ascii="Times New Roman" w:eastAsia="Times New Roman" w:hAnsi="Times New Roman" w:cs="Times New Roman"/>
                <w:bCs/>
                <w:color w:val="000000"/>
                <w:lang w:val="it-IT"/>
              </w:rPr>
            </w:pPr>
            <w:r w:rsidRPr="005447AD">
              <w:rPr>
                <w:rFonts w:ascii="Times New Roman" w:eastAsia="Times New Roman" w:hAnsi="Times New Roman" w:cs="Times New Roman"/>
                <w:bCs/>
                <w:color w:val="000000"/>
                <w:lang w:val="it-IT"/>
              </w:rPr>
              <w:lastRenderedPageBreak/>
              <w:t>Bibliografie suplimentară:</w:t>
            </w:r>
          </w:p>
          <w:p w14:paraId="1CE51818" w14:textId="77777777" w:rsidR="00C53134" w:rsidRPr="005447AD" w:rsidRDefault="002D192F" w:rsidP="00DE7164">
            <w:pPr>
              <w:tabs>
                <w:tab w:val="left" w:pos="1032"/>
              </w:tabs>
              <w:spacing w:after="0" w:line="240" w:lineRule="auto"/>
              <w:ind w:left="142"/>
              <w:jc w:val="both"/>
              <w:rPr>
                <w:rFonts w:ascii="Times New Roman" w:eastAsia="Times New Roman" w:hAnsi="Times New Roman" w:cs="Times New Roman"/>
                <w:bCs/>
                <w:color w:val="000000"/>
                <w:lang w:val="it-IT"/>
              </w:rPr>
            </w:pPr>
            <w:r w:rsidRPr="005447AD">
              <w:rPr>
                <w:rFonts w:ascii="Times New Roman" w:eastAsia="Times New Roman" w:hAnsi="Times New Roman" w:cs="Times New Roman"/>
                <w:bCs/>
                <w:color w:val="000000"/>
                <w:lang w:val="it-IT"/>
              </w:rPr>
              <w:t>1.</w:t>
            </w:r>
            <w:r w:rsidR="00C53134" w:rsidRPr="005447AD">
              <w:rPr>
                <w:rFonts w:ascii="Times New Roman" w:eastAsia="Times New Roman" w:hAnsi="Times New Roman" w:cs="Times New Roman"/>
                <w:bCs/>
                <w:color w:val="000000"/>
                <w:lang w:val="it-IT"/>
              </w:rPr>
              <w:t>Anghel, M.G. (2015). Analiză financiar-monetară, Editura Economică, Bucureşti</w:t>
            </w:r>
          </w:p>
          <w:p w14:paraId="1BDA217E" w14:textId="77777777" w:rsidR="00DE7164" w:rsidRPr="005447AD" w:rsidRDefault="002D192F" w:rsidP="00DE7164">
            <w:pPr>
              <w:tabs>
                <w:tab w:val="left" w:pos="426"/>
              </w:tabs>
              <w:spacing w:after="0" w:line="240" w:lineRule="auto"/>
              <w:ind w:left="142"/>
              <w:jc w:val="both"/>
              <w:rPr>
                <w:rFonts w:ascii="Times New Roman" w:eastAsia="Times New Roman" w:hAnsi="Times New Roman" w:cs="Times New Roman"/>
                <w:i/>
                <w:color w:val="000000"/>
                <w:lang w:val="it-IT"/>
              </w:rPr>
            </w:pPr>
            <w:r w:rsidRPr="005447AD">
              <w:rPr>
                <w:rFonts w:ascii="Times New Roman" w:eastAsia="Times New Roman" w:hAnsi="Times New Roman" w:cs="Times New Roman"/>
                <w:bCs/>
                <w:color w:val="000000"/>
                <w:lang w:val="it-IT"/>
              </w:rPr>
              <w:t xml:space="preserve">2. </w:t>
            </w:r>
            <w:r w:rsidR="00DE7164" w:rsidRPr="005447AD">
              <w:rPr>
                <w:rFonts w:ascii="Times New Roman" w:eastAsia="Times New Roman" w:hAnsi="Times New Roman" w:cs="Times New Roman"/>
                <w:lang w:val="it-IT"/>
              </w:rPr>
              <w:t>Tamba, A  (2010) –</w:t>
            </w:r>
            <w:r w:rsidR="00DE7164" w:rsidRPr="005447AD">
              <w:rPr>
                <w:rFonts w:ascii="Times New Roman" w:eastAsia="Times New Roman" w:hAnsi="Times New Roman" w:cs="Times New Roman"/>
                <w:color w:val="000000"/>
                <w:lang w:val="it-IT"/>
              </w:rPr>
              <w:t xml:space="preserve"> </w:t>
            </w:r>
            <w:r w:rsidR="00DE7164" w:rsidRPr="005447AD">
              <w:rPr>
                <w:rFonts w:ascii="Times New Roman" w:eastAsia="Times New Roman" w:hAnsi="Times New Roman" w:cs="Times New Roman"/>
                <w:i/>
                <w:color w:val="000000"/>
                <w:lang w:val="it-IT"/>
              </w:rPr>
              <w:t>Contabilitatea instituţiilor de credit, a instituţiilor financiare nebancare și a fondului de garantare a depozitelor in sistemul bancar, Editura CECCAR, ISBN 978-973-8414-93-8</w:t>
            </w:r>
          </w:p>
          <w:p w14:paraId="1A43B146" w14:textId="77777777" w:rsidR="008252D4" w:rsidRPr="005447AD" w:rsidRDefault="00DE7164" w:rsidP="00444564">
            <w:pPr>
              <w:tabs>
                <w:tab w:val="left" w:pos="426"/>
              </w:tabs>
              <w:spacing w:after="0" w:line="240" w:lineRule="auto"/>
              <w:ind w:left="142"/>
              <w:jc w:val="both"/>
              <w:rPr>
                <w:rFonts w:ascii="Times New Roman" w:eastAsia="Times New Roman" w:hAnsi="Times New Roman" w:cs="Times New Roman"/>
                <w:i/>
                <w:color w:val="000000"/>
                <w:lang w:val="it-IT"/>
              </w:rPr>
            </w:pPr>
            <w:r w:rsidRPr="005447AD">
              <w:rPr>
                <w:rFonts w:ascii="Times New Roman" w:eastAsia="Times New Roman" w:hAnsi="Times New Roman" w:cs="Times New Roman"/>
                <w:bCs/>
                <w:color w:val="000000"/>
                <w:lang w:val="it-IT"/>
              </w:rPr>
              <w:t xml:space="preserve">3. </w:t>
            </w:r>
            <w:r w:rsidR="002D192F" w:rsidRPr="005447AD">
              <w:rPr>
                <w:rFonts w:ascii="Times New Roman" w:eastAsia="Times New Roman" w:hAnsi="Times New Roman" w:cs="Times New Roman"/>
                <w:bCs/>
                <w:color w:val="000000"/>
                <w:lang w:val="it-IT"/>
              </w:rPr>
              <w:t>Rapoarte anuale BNR</w:t>
            </w:r>
          </w:p>
        </w:tc>
      </w:tr>
      <w:tr w:rsidR="008252D4" w:rsidRPr="005447AD" w14:paraId="2A0F1071" w14:textId="77777777" w:rsidTr="004665AD">
        <w:tc>
          <w:tcPr>
            <w:tcW w:w="4158" w:type="dxa"/>
            <w:shd w:val="clear" w:color="auto" w:fill="D9D9D9"/>
          </w:tcPr>
          <w:p w14:paraId="0B7ADFDD" w14:textId="77777777" w:rsidR="008252D4" w:rsidRPr="005447AD" w:rsidRDefault="008252D4" w:rsidP="00E54C43">
            <w:pPr>
              <w:spacing w:after="0" w:line="240" w:lineRule="auto"/>
              <w:rPr>
                <w:rFonts w:ascii="Times New Roman" w:eastAsia="Times New Roman" w:hAnsi="Times New Roman" w:cs="Times New Roman"/>
                <w:b/>
              </w:rPr>
            </w:pPr>
            <w:r w:rsidRPr="005447AD">
              <w:rPr>
                <w:rFonts w:ascii="Times New Roman" w:eastAsia="Times New Roman" w:hAnsi="Times New Roman" w:cs="Times New Roman"/>
                <w:b/>
              </w:rPr>
              <w:lastRenderedPageBreak/>
              <w:t>8.2 Seminar / laborator</w:t>
            </w:r>
          </w:p>
        </w:tc>
        <w:tc>
          <w:tcPr>
            <w:tcW w:w="2430" w:type="dxa"/>
          </w:tcPr>
          <w:p w14:paraId="03EACACD" w14:textId="77777777" w:rsidR="008252D4" w:rsidRPr="005447AD" w:rsidRDefault="008252D4" w:rsidP="00E54C43">
            <w:pPr>
              <w:spacing w:after="0" w:line="240" w:lineRule="auto"/>
              <w:jc w:val="center"/>
              <w:rPr>
                <w:rFonts w:ascii="Times New Roman" w:eastAsia="Times New Roman" w:hAnsi="Times New Roman" w:cs="Times New Roman"/>
                <w:b/>
              </w:rPr>
            </w:pPr>
            <w:r w:rsidRPr="005447AD">
              <w:rPr>
                <w:rFonts w:ascii="Times New Roman" w:eastAsia="Times New Roman" w:hAnsi="Times New Roman" w:cs="Times New Roman"/>
                <w:b/>
              </w:rPr>
              <w:t>Metode de predare / lucru</w:t>
            </w:r>
          </w:p>
        </w:tc>
        <w:tc>
          <w:tcPr>
            <w:tcW w:w="2070" w:type="dxa"/>
          </w:tcPr>
          <w:p w14:paraId="6172BFB6" w14:textId="77777777" w:rsidR="008252D4" w:rsidRPr="005447AD" w:rsidRDefault="008252D4" w:rsidP="00E54C43">
            <w:pPr>
              <w:spacing w:after="0" w:line="240" w:lineRule="auto"/>
              <w:jc w:val="center"/>
              <w:rPr>
                <w:rFonts w:ascii="Times New Roman" w:eastAsia="Times New Roman" w:hAnsi="Times New Roman" w:cs="Times New Roman"/>
                <w:b/>
              </w:rPr>
            </w:pPr>
            <w:r w:rsidRPr="005447AD">
              <w:rPr>
                <w:rFonts w:ascii="Times New Roman" w:eastAsia="Times New Roman" w:hAnsi="Times New Roman" w:cs="Times New Roman"/>
                <w:b/>
                <w:lang w:val="en-US"/>
              </w:rPr>
              <w:t>Fond de timp</w:t>
            </w:r>
          </w:p>
        </w:tc>
        <w:tc>
          <w:tcPr>
            <w:tcW w:w="1800" w:type="dxa"/>
          </w:tcPr>
          <w:p w14:paraId="0A318D86" w14:textId="77777777" w:rsidR="008252D4" w:rsidRPr="005447AD" w:rsidRDefault="008252D4" w:rsidP="00E54C43">
            <w:pPr>
              <w:spacing w:after="0" w:line="240" w:lineRule="auto"/>
              <w:jc w:val="center"/>
              <w:rPr>
                <w:rFonts w:ascii="Times New Roman" w:eastAsia="Times New Roman" w:hAnsi="Times New Roman" w:cs="Times New Roman"/>
                <w:b/>
              </w:rPr>
            </w:pPr>
            <w:r w:rsidRPr="005447AD">
              <w:rPr>
                <w:rFonts w:ascii="Times New Roman" w:eastAsia="Times New Roman" w:hAnsi="Times New Roman" w:cs="Times New Roman"/>
                <w:b/>
                <w:lang w:val="en-US"/>
              </w:rPr>
              <w:t>Referințe bibliografice</w:t>
            </w:r>
          </w:p>
        </w:tc>
      </w:tr>
      <w:tr w:rsidR="008252D4" w:rsidRPr="005447AD" w14:paraId="068BC4AA" w14:textId="77777777" w:rsidTr="004665AD">
        <w:tc>
          <w:tcPr>
            <w:tcW w:w="4158" w:type="dxa"/>
            <w:shd w:val="clear" w:color="auto" w:fill="D9D9D9"/>
          </w:tcPr>
          <w:p w14:paraId="1EF692D3" w14:textId="77777777" w:rsidR="008252D4" w:rsidRPr="005447AD" w:rsidRDefault="0012199F" w:rsidP="002D192F">
            <w:pPr>
              <w:pStyle w:val="Listparagraf"/>
              <w:numPr>
                <w:ilvl w:val="0"/>
                <w:numId w:val="30"/>
              </w:numPr>
              <w:spacing w:after="160" w:line="259" w:lineRule="auto"/>
              <w:rPr>
                <w:rFonts w:ascii="Times New Roman" w:eastAsia="Times New Roman" w:hAnsi="Times New Roman"/>
              </w:rPr>
            </w:pPr>
            <w:r w:rsidRPr="005447AD">
              <w:rPr>
                <w:rFonts w:ascii="Times New Roman" w:hAnsi="Times New Roman"/>
                <w:bCs/>
              </w:rPr>
              <w:t>Sistemele bancare: diversitat</w:t>
            </w:r>
            <w:r w:rsidR="00282441" w:rsidRPr="005447AD">
              <w:rPr>
                <w:rFonts w:ascii="Times New Roman" w:hAnsi="Times New Roman"/>
                <w:bCs/>
              </w:rPr>
              <w:t>e</w:t>
            </w:r>
            <w:r w:rsidRPr="005447AD">
              <w:rPr>
                <w:rFonts w:ascii="Times New Roman" w:hAnsi="Times New Roman"/>
                <w:bCs/>
              </w:rPr>
              <w:t>, grad de concentrare</w:t>
            </w:r>
          </w:p>
        </w:tc>
        <w:tc>
          <w:tcPr>
            <w:tcW w:w="2430" w:type="dxa"/>
          </w:tcPr>
          <w:p w14:paraId="746B5EF9" w14:textId="77777777" w:rsidR="008252D4" w:rsidRPr="005447AD" w:rsidRDefault="0012199F"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Aplicaţii</w:t>
            </w:r>
          </w:p>
          <w:p w14:paraId="56276ABF" w14:textId="77777777" w:rsidR="008252D4" w:rsidRPr="005447AD" w:rsidRDefault="008252D4" w:rsidP="004665AD">
            <w:pPr>
              <w:autoSpaceDE w:val="0"/>
              <w:autoSpaceDN w:val="0"/>
              <w:adjustRightInd w:val="0"/>
              <w:spacing w:after="0" w:line="240" w:lineRule="auto"/>
              <w:jc w:val="center"/>
              <w:rPr>
                <w:rFonts w:ascii="Times New Roman" w:eastAsia="Times New Roman" w:hAnsi="Times New Roman" w:cs="Times New Roman"/>
                <w:color w:val="000000"/>
              </w:rPr>
            </w:pPr>
          </w:p>
        </w:tc>
        <w:tc>
          <w:tcPr>
            <w:tcW w:w="2070" w:type="dxa"/>
          </w:tcPr>
          <w:p w14:paraId="4136F7A1" w14:textId="77777777" w:rsidR="008252D4" w:rsidRPr="005447AD" w:rsidRDefault="008252D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2 ore</w:t>
            </w:r>
          </w:p>
        </w:tc>
        <w:tc>
          <w:tcPr>
            <w:tcW w:w="1800" w:type="dxa"/>
          </w:tcPr>
          <w:p w14:paraId="74C6B7F2" w14:textId="77777777" w:rsidR="008252D4" w:rsidRPr="005447AD" w:rsidRDefault="008252D4"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Bibliografie </w:t>
            </w:r>
            <w:r w:rsidR="00622117" w:rsidRPr="005447AD">
              <w:rPr>
                <w:rFonts w:ascii="Times New Roman" w:eastAsia="Times New Roman" w:hAnsi="Times New Roman" w:cs="Times New Roman"/>
                <w:lang w:val="en-US"/>
              </w:rPr>
              <w:t>obligatorie 1</w:t>
            </w:r>
            <w:r w:rsidR="004665AD" w:rsidRPr="005447AD">
              <w:rPr>
                <w:rFonts w:ascii="Times New Roman" w:eastAsia="Times New Roman" w:hAnsi="Times New Roman" w:cs="Times New Roman"/>
                <w:lang w:val="en-US"/>
              </w:rPr>
              <w:t>-Cap.1</w:t>
            </w:r>
          </w:p>
        </w:tc>
      </w:tr>
      <w:tr w:rsidR="008252D4" w:rsidRPr="005447AD" w14:paraId="69C2A040" w14:textId="77777777" w:rsidTr="004665AD">
        <w:tc>
          <w:tcPr>
            <w:tcW w:w="4158" w:type="dxa"/>
            <w:shd w:val="clear" w:color="auto" w:fill="D9D9D9"/>
          </w:tcPr>
          <w:p w14:paraId="3B046A13" w14:textId="77777777" w:rsidR="008252D4" w:rsidRPr="005447AD" w:rsidRDefault="0012199F" w:rsidP="002D192F">
            <w:pPr>
              <w:pStyle w:val="Listparagraf"/>
              <w:numPr>
                <w:ilvl w:val="0"/>
                <w:numId w:val="30"/>
              </w:numPr>
              <w:spacing w:after="160" w:line="259" w:lineRule="auto"/>
              <w:rPr>
                <w:rFonts w:ascii="Times New Roman" w:eastAsia="Times New Roman" w:hAnsi="Times New Roman"/>
              </w:rPr>
            </w:pPr>
            <w:r w:rsidRPr="005447AD">
              <w:rPr>
                <w:rFonts w:ascii="Times New Roman" w:eastAsia="Times New Roman" w:hAnsi="Times New Roman"/>
              </w:rPr>
              <w:t>Tipologia instituţiilor de credit şi a operaţiunilor bancare. Creditarea bancară. Etapele procesului de creditare. Costul creditului. Analiza dosarului de creditare. Studiu de caz</w:t>
            </w:r>
          </w:p>
        </w:tc>
        <w:tc>
          <w:tcPr>
            <w:tcW w:w="2430" w:type="dxa"/>
          </w:tcPr>
          <w:p w14:paraId="33663D36" w14:textId="77777777" w:rsidR="008252D4" w:rsidRPr="005447A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 xml:space="preserve">Exerciţiul, demonstraţia, exemplificarea, dezbaterea; </w:t>
            </w:r>
          </w:p>
          <w:p w14:paraId="74470014" w14:textId="77777777" w:rsidR="008252D4" w:rsidRPr="005447A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62DAF9B2" w14:textId="77777777" w:rsidR="008252D4" w:rsidRPr="005447AD" w:rsidRDefault="00622117"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8252D4" w:rsidRPr="005447AD">
              <w:rPr>
                <w:rFonts w:ascii="Times New Roman" w:eastAsia="Times New Roman" w:hAnsi="Times New Roman" w:cs="Times New Roman"/>
                <w:lang w:val="en-US"/>
              </w:rPr>
              <w:t xml:space="preserve"> ore</w:t>
            </w:r>
          </w:p>
        </w:tc>
        <w:tc>
          <w:tcPr>
            <w:tcW w:w="1800" w:type="dxa"/>
          </w:tcPr>
          <w:p w14:paraId="05AA1A61" w14:textId="77777777" w:rsidR="008252D4" w:rsidRPr="005447AD" w:rsidRDefault="004665AD" w:rsidP="00D418AA">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Bibliografie obligatorie </w:t>
            </w:r>
            <w:r w:rsidR="00D418AA" w:rsidRPr="005447AD">
              <w:rPr>
                <w:rFonts w:ascii="Times New Roman" w:eastAsia="Times New Roman" w:hAnsi="Times New Roman" w:cs="Times New Roman"/>
                <w:lang w:val="en-US"/>
              </w:rPr>
              <w:t>1</w:t>
            </w:r>
            <w:r w:rsidRPr="005447AD">
              <w:rPr>
                <w:rFonts w:ascii="Times New Roman" w:eastAsia="Times New Roman" w:hAnsi="Times New Roman" w:cs="Times New Roman"/>
                <w:lang w:val="en-US"/>
              </w:rPr>
              <w:t>-Cap.</w:t>
            </w:r>
            <w:r w:rsidR="00D418AA" w:rsidRPr="005447AD">
              <w:rPr>
                <w:rFonts w:ascii="Times New Roman" w:eastAsia="Times New Roman" w:hAnsi="Times New Roman" w:cs="Times New Roman"/>
                <w:lang w:val="en-US"/>
              </w:rPr>
              <w:t>3</w:t>
            </w:r>
          </w:p>
        </w:tc>
      </w:tr>
      <w:tr w:rsidR="00141896" w:rsidRPr="005447AD" w14:paraId="7C38EA4E" w14:textId="77777777" w:rsidTr="004665AD">
        <w:tc>
          <w:tcPr>
            <w:tcW w:w="4158" w:type="dxa"/>
            <w:shd w:val="clear" w:color="auto" w:fill="D9D9D9"/>
          </w:tcPr>
          <w:p w14:paraId="6A8AAD1C" w14:textId="77777777" w:rsidR="00141896" w:rsidRPr="005447AD" w:rsidRDefault="0012199F" w:rsidP="002D192F">
            <w:pPr>
              <w:pStyle w:val="Listparagraf"/>
              <w:numPr>
                <w:ilvl w:val="0"/>
                <w:numId w:val="30"/>
              </w:numPr>
              <w:spacing w:after="0" w:line="240" w:lineRule="auto"/>
              <w:rPr>
                <w:rFonts w:ascii="Times New Roman" w:eastAsia="Times New Roman" w:hAnsi="Times New Roman"/>
                <w:lang w:val="fr-FR"/>
              </w:rPr>
            </w:pPr>
            <w:r w:rsidRPr="005447AD">
              <w:rPr>
                <w:rFonts w:ascii="Times New Roman" w:hAnsi="Times New Roman"/>
              </w:rPr>
              <w:t>Produse bancare de economisire și de finanţare a persoanelor fizice și juridice</w:t>
            </w:r>
            <w:r w:rsidR="00622117" w:rsidRPr="005447AD">
              <w:rPr>
                <w:rFonts w:ascii="Times New Roman" w:hAnsi="Times New Roman"/>
              </w:rPr>
              <w:t xml:space="preserve"> </w:t>
            </w:r>
          </w:p>
        </w:tc>
        <w:tc>
          <w:tcPr>
            <w:tcW w:w="2430" w:type="dxa"/>
          </w:tcPr>
          <w:p w14:paraId="652000A8" w14:textId="77777777" w:rsidR="004665AD" w:rsidRPr="005447AD" w:rsidRDefault="0012199F" w:rsidP="0012199F">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 xml:space="preserve">Aplicaţii, </w:t>
            </w:r>
            <w:r w:rsidR="004665AD" w:rsidRPr="005447AD">
              <w:rPr>
                <w:rFonts w:ascii="Times New Roman" w:eastAsia="Times New Roman" w:hAnsi="Times New Roman" w:cs="Times New Roman"/>
                <w:color w:val="000000"/>
              </w:rPr>
              <w:t xml:space="preserve"> </w:t>
            </w:r>
            <w:r w:rsidR="00622117" w:rsidRPr="005447AD">
              <w:rPr>
                <w:rFonts w:ascii="Times New Roman" w:eastAsia="Times New Roman" w:hAnsi="Times New Roman" w:cs="Times New Roman"/>
                <w:color w:val="000000"/>
              </w:rPr>
              <w:t>exercitii</w:t>
            </w:r>
            <w:r w:rsidRPr="005447AD">
              <w:rPr>
                <w:rFonts w:ascii="Times New Roman" w:eastAsia="Times New Roman" w:hAnsi="Times New Roman" w:cs="Times New Roman"/>
                <w:color w:val="000000"/>
              </w:rPr>
              <w:t>, studii de caz</w:t>
            </w:r>
          </w:p>
        </w:tc>
        <w:tc>
          <w:tcPr>
            <w:tcW w:w="2070" w:type="dxa"/>
          </w:tcPr>
          <w:p w14:paraId="17C6260B" w14:textId="77777777" w:rsidR="00141896" w:rsidRPr="005447AD" w:rsidRDefault="005642B8"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2 ore</w:t>
            </w:r>
          </w:p>
        </w:tc>
        <w:tc>
          <w:tcPr>
            <w:tcW w:w="1800" w:type="dxa"/>
          </w:tcPr>
          <w:p w14:paraId="27AE34E3" w14:textId="77777777" w:rsidR="00141896" w:rsidRPr="005447AD" w:rsidRDefault="004665AD" w:rsidP="00622117">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 xml:space="preserve">Bibliografie obligatorie </w:t>
            </w:r>
            <w:r w:rsidR="00D418AA" w:rsidRPr="005447AD">
              <w:rPr>
                <w:rFonts w:ascii="Times New Roman" w:eastAsia="Times New Roman" w:hAnsi="Times New Roman" w:cs="Times New Roman"/>
                <w:lang w:val="en-US"/>
              </w:rPr>
              <w:t>2-Cap.5</w:t>
            </w:r>
          </w:p>
          <w:p w14:paraId="612FA77A" w14:textId="77777777" w:rsidR="008847E0" w:rsidRPr="005447AD" w:rsidRDefault="008847E0" w:rsidP="00622117">
            <w:pPr>
              <w:spacing w:after="0" w:line="240" w:lineRule="auto"/>
              <w:jc w:val="center"/>
              <w:rPr>
                <w:rFonts w:ascii="Times New Roman" w:eastAsia="Times New Roman" w:hAnsi="Times New Roman" w:cs="Times New Roman"/>
                <w:b/>
                <w:lang w:val="en-US"/>
              </w:rPr>
            </w:pPr>
          </w:p>
        </w:tc>
      </w:tr>
      <w:tr w:rsidR="00141896" w:rsidRPr="005447AD" w14:paraId="438634B4" w14:textId="77777777" w:rsidTr="004665AD">
        <w:tc>
          <w:tcPr>
            <w:tcW w:w="4158" w:type="dxa"/>
            <w:shd w:val="clear" w:color="auto" w:fill="D9D9D9"/>
          </w:tcPr>
          <w:p w14:paraId="2E819D43" w14:textId="77777777" w:rsidR="00141896" w:rsidRPr="005447AD" w:rsidRDefault="0012199F" w:rsidP="002D192F">
            <w:pPr>
              <w:pStyle w:val="Listparagraf"/>
              <w:numPr>
                <w:ilvl w:val="0"/>
                <w:numId w:val="30"/>
              </w:numPr>
              <w:spacing w:after="0" w:line="240" w:lineRule="auto"/>
              <w:rPr>
                <w:rFonts w:ascii="Times New Roman" w:hAnsi="Times New Roman"/>
                <w:bCs/>
              </w:rPr>
            </w:pPr>
            <w:r w:rsidRPr="005447AD">
              <w:rPr>
                <w:rFonts w:ascii="Times New Roman" w:hAnsi="Times New Roman"/>
                <w:bCs/>
              </w:rPr>
              <w:t>Performanţe bancare. Analiza profitabilităţii bancare</w:t>
            </w:r>
          </w:p>
        </w:tc>
        <w:tc>
          <w:tcPr>
            <w:tcW w:w="2430" w:type="dxa"/>
          </w:tcPr>
          <w:p w14:paraId="3D7ACE9C" w14:textId="77777777" w:rsidR="004665AD" w:rsidRPr="005447A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Problematizare</w:t>
            </w:r>
          </w:p>
          <w:p w14:paraId="2B550426" w14:textId="77777777" w:rsidR="004665AD" w:rsidRPr="005447A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Exercițiu</w:t>
            </w:r>
          </w:p>
        </w:tc>
        <w:tc>
          <w:tcPr>
            <w:tcW w:w="2070" w:type="dxa"/>
          </w:tcPr>
          <w:p w14:paraId="778CF899" w14:textId="77777777" w:rsidR="00141896" w:rsidRPr="005447AD" w:rsidRDefault="005642B8"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 ore</w:t>
            </w:r>
          </w:p>
        </w:tc>
        <w:tc>
          <w:tcPr>
            <w:tcW w:w="1800" w:type="dxa"/>
          </w:tcPr>
          <w:p w14:paraId="7629FAC4" w14:textId="77777777" w:rsidR="00141896" w:rsidRPr="005447AD" w:rsidRDefault="00622117"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lang w:val="en-US"/>
              </w:rPr>
              <w:t>B</w:t>
            </w:r>
            <w:r w:rsidR="00D418AA" w:rsidRPr="005447AD">
              <w:rPr>
                <w:rFonts w:ascii="Times New Roman" w:eastAsia="Times New Roman" w:hAnsi="Times New Roman" w:cs="Times New Roman"/>
                <w:lang w:val="en-US"/>
              </w:rPr>
              <w:t>ibliografie obligatorie 1-Cap.-4</w:t>
            </w:r>
          </w:p>
        </w:tc>
      </w:tr>
      <w:tr w:rsidR="004665AD" w:rsidRPr="005447AD" w14:paraId="4711A51B" w14:textId="77777777" w:rsidTr="004665AD">
        <w:tc>
          <w:tcPr>
            <w:tcW w:w="4158" w:type="dxa"/>
            <w:shd w:val="clear" w:color="auto" w:fill="D9D9D9"/>
          </w:tcPr>
          <w:p w14:paraId="0EA0AED7" w14:textId="77777777" w:rsidR="004665AD" w:rsidRPr="005447AD" w:rsidRDefault="0012199F" w:rsidP="002D192F">
            <w:pPr>
              <w:pStyle w:val="Listparagraf"/>
              <w:numPr>
                <w:ilvl w:val="0"/>
                <w:numId w:val="30"/>
              </w:numPr>
              <w:spacing w:after="0" w:line="240" w:lineRule="auto"/>
              <w:jc w:val="both"/>
              <w:rPr>
                <w:rFonts w:ascii="Times New Roman" w:hAnsi="Times New Roman"/>
              </w:rPr>
            </w:pPr>
            <w:r w:rsidRPr="005447AD">
              <w:rPr>
                <w:rFonts w:ascii="Times New Roman" w:hAnsi="Times New Roman"/>
              </w:rPr>
              <w:t>Riscuri bancare</w:t>
            </w:r>
          </w:p>
        </w:tc>
        <w:tc>
          <w:tcPr>
            <w:tcW w:w="2430" w:type="dxa"/>
          </w:tcPr>
          <w:p w14:paraId="45603297" w14:textId="77777777" w:rsidR="004665AD" w:rsidRPr="005447A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Problematizare</w:t>
            </w:r>
          </w:p>
          <w:p w14:paraId="1681A572" w14:textId="77777777" w:rsidR="004665AD" w:rsidRPr="005447A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Exercițiu</w:t>
            </w:r>
          </w:p>
        </w:tc>
        <w:tc>
          <w:tcPr>
            <w:tcW w:w="2070" w:type="dxa"/>
          </w:tcPr>
          <w:p w14:paraId="06B4D10C" w14:textId="77777777" w:rsidR="004665AD" w:rsidRPr="005447AD" w:rsidRDefault="0012199F"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5642B8" w:rsidRPr="005447AD">
              <w:rPr>
                <w:rFonts w:ascii="Times New Roman" w:eastAsia="Times New Roman" w:hAnsi="Times New Roman" w:cs="Times New Roman"/>
                <w:lang w:val="en-US"/>
              </w:rPr>
              <w:t xml:space="preserve"> ore</w:t>
            </w:r>
          </w:p>
        </w:tc>
        <w:tc>
          <w:tcPr>
            <w:tcW w:w="1800" w:type="dxa"/>
          </w:tcPr>
          <w:p w14:paraId="61C46989" w14:textId="77777777" w:rsidR="004665AD" w:rsidRPr="005447AD" w:rsidRDefault="00D418AA"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Bibliografie obligatorie 1-Cap.4</w:t>
            </w:r>
          </w:p>
        </w:tc>
      </w:tr>
      <w:tr w:rsidR="00141896" w:rsidRPr="005447AD" w14:paraId="46F72C29" w14:textId="77777777" w:rsidTr="004665AD">
        <w:tc>
          <w:tcPr>
            <w:tcW w:w="4158" w:type="dxa"/>
            <w:shd w:val="clear" w:color="auto" w:fill="D9D9D9"/>
          </w:tcPr>
          <w:p w14:paraId="0AF7CBB6" w14:textId="77777777" w:rsidR="00141896" w:rsidRPr="005447AD" w:rsidRDefault="0012199F" w:rsidP="002D192F">
            <w:pPr>
              <w:pStyle w:val="Listparagraf"/>
              <w:numPr>
                <w:ilvl w:val="0"/>
                <w:numId w:val="30"/>
              </w:numPr>
              <w:spacing w:after="0" w:line="240" w:lineRule="auto"/>
              <w:rPr>
                <w:rFonts w:ascii="Times New Roman" w:eastAsia="Times New Roman" w:hAnsi="Times New Roman"/>
                <w:b/>
                <w:lang w:val="en-US"/>
              </w:rPr>
            </w:pPr>
            <w:r w:rsidRPr="005447AD">
              <w:rPr>
                <w:rFonts w:ascii="Times New Roman" w:eastAsia="Times New Roman" w:hAnsi="Times New Roman"/>
                <w:lang w:val="en-US"/>
              </w:rPr>
              <w:t>Politica monetară. Politica monetară: concept, instrumente şi factori de influenţă. Rezerva minima obligatorie</w:t>
            </w:r>
          </w:p>
        </w:tc>
        <w:tc>
          <w:tcPr>
            <w:tcW w:w="2430" w:type="dxa"/>
          </w:tcPr>
          <w:p w14:paraId="5F4EC2DB" w14:textId="77777777" w:rsidR="004665AD" w:rsidRPr="005447A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Problematizare</w:t>
            </w:r>
          </w:p>
          <w:p w14:paraId="6B963F2C" w14:textId="77777777" w:rsidR="00141896" w:rsidRPr="005447A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Exercițiu</w:t>
            </w:r>
          </w:p>
        </w:tc>
        <w:tc>
          <w:tcPr>
            <w:tcW w:w="2070" w:type="dxa"/>
          </w:tcPr>
          <w:p w14:paraId="7E025F3C" w14:textId="77777777" w:rsidR="00141896" w:rsidRPr="005447AD" w:rsidRDefault="0012199F"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4</w:t>
            </w:r>
            <w:r w:rsidR="005642B8" w:rsidRPr="005447AD">
              <w:rPr>
                <w:rFonts w:ascii="Times New Roman" w:eastAsia="Times New Roman" w:hAnsi="Times New Roman" w:cs="Times New Roman"/>
                <w:lang w:val="en-US"/>
              </w:rPr>
              <w:t xml:space="preserve"> ore</w:t>
            </w:r>
          </w:p>
        </w:tc>
        <w:tc>
          <w:tcPr>
            <w:tcW w:w="1800" w:type="dxa"/>
          </w:tcPr>
          <w:p w14:paraId="3C0C8280" w14:textId="77777777" w:rsidR="00141896" w:rsidRPr="005447AD" w:rsidRDefault="00141896" w:rsidP="00E54C43">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lang w:val="en-US"/>
              </w:rPr>
              <w:t>Bibliografie obligatorie 1</w:t>
            </w:r>
            <w:r w:rsidR="00D418AA" w:rsidRPr="005447AD">
              <w:rPr>
                <w:rFonts w:ascii="Times New Roman" w:eastAsia="Times New Roman" w:hAnsi="Times New Roman" w:cs="Times New Roman"/>
                <w:lang w:val="en-US"/>
              </w:rPr>
              <w:t>-Cap.5</w:t>
            </w:r>
          </w:p>
        </w:tc>
      </w:tr>
      <w:tr w:rsidR="002D192F" w:rsidRPr="005447AD" w14:paraId="1CE0E73E" w14:textId="77777777" w:rsidTr="004665AD">
        <w:tc>
          <w:tcPr>
            <w:tcW w:w="4158" w:type="dxa"/>
            <w:shd w:val="clear" w:color="auto" w:fill="D9D9D9"/>
          </w:tcPr>
          <w:p w14:paraId="1365FB90" w14:textId="77777777" w:rsidR="002D192F" w:rsidRPr="005447AD" w:rsidRDefault="002D192F" w:rsidP="002D192F">
            <w:pPr>
              <w:pStyle w:val="Listparagraf"/>
              <w:numPr>
                <w:ilvl w:val="0"/>
                <w:numId w:val="30"/>
              </w:numPr>
              <w:spacing w:after="0" w:line="240" w:lineRule="auto"/>
              <w:rPr>
                <w:rFonts w:ascii="Times New Roman" w:eastAsia="Times New Roman" w:hAnsi="Times New Roman"/>
                <w:lang w:val="en-US"/>
              </w:rPr>
            </w:pPr>
            <w:r w:rsidRPr="005447AD">
              <w:rPr>
                <w:rFonts w:ascii="Times New Roman" w:eastAsia="Times New Roman" w:hAnsi="Times New Roman"/>
                <w:lang w:val="en-US"/>
              </w:rPr>
              <w:t>Referate și teste de evaluare</w:t>
            </w:r>
          </w:p>
        </w:tc>
        <w:tc>
          <w:tcPr>
            <w:tcW w:w="2430" w:type="dxa"/>
          </w:tcPr>
          <w:p w14:paraId="4A706E8C" w14:textId="77777777" w:rsidR="002D192F" w:rsidRPr="005447AD" w:rsidRDefault="002D192F"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5447AD">
              <w:rPr>
                <w:rFonts w:ascii="Times New Roman" w:eastAsia="Times New Roman" w:hAnsi="Times New Roman" w:cs="Times New Roman"/>
                <w:color w:val="000000"/>
              </w:rPr>
              <w:t>Referate, exerciţiu</w:t>
            </w:r>
          </w:p>
        </w:tc>
        <w:tc>
          <w:tcPr>
            <w:tcW w:w="2070" w:type="dxa"/>
          </w:tcPr>
          <w:p w14:paraId="564DC348" w14:textId="77777777" w:rsidR="002D192F" w:rsidRPr="005447AD" w:rsidRDefault="002D192F" w:rsidP="00E54C43">
            <w:pPr>
              <w:spacing w:after="0" w:line="240" w:lineRule="auto"/>
              <w:jc w:val="center"/>
              <w:rPr>
                <w:rFonts w:ascii="Times New Roman" w:eastAsia="Times New Roman" w:hAnsi="Times New Roman" w:cs="Times New Roman"/>
                <w:lang w:val="en-US"/>
              </w:rPr>
            </w:pPr>
            <w:r w:rsidRPr="005447AD">
              <w:rPr>
                <w:rFonts w:ascii="Times New Roman" w:eastAsia="Times New Roman" w:hAnsi="Times New Roman" w:cs="Times New Roman"/>
                <w:lang w:val="en-US"/>
              </w:rPr>
              <w:t>2 ore</w:t>
            </w:r>
          </w:p>
        </w:tc>
        <w:tc>
          <w:tcPr>
            <w:tcW w:w="1800" w:type="dxa"/>
          </w:tcPr>
          <w:p w14:paraId="00497382" w14:textId="77777777" w:rsidR="002D192F" w:rsidRPr="005447AD" w:rsidRDefault="002D192F" w:rsidP="00E54C43">
            <w:pPr>
              <w:spacing w:after="0" w:line="240" w:lineRule="auto"/>
              <w:jc w:val="center"/>
              <w:rPr>
                <w:rFonts w:ascii="Times New Roman" w:eastAsia="Times New Roman" w:hAnsi="Times New Roman" w:cs="Times New Roman"/>
                <w:b/>
                <w:lang w:val="en-US"/>
              </w:rPr>
            </w:pPr>
          </w:p>
        </w:tc>
      </w:tr>
      <w:tr w:rsidR="008252D4" w:rsidRPr="005447AD" w14:paraId="668B52A2" w14:textId="77777777" w:rsidTr="004665AD">
        <w:tc>
          <w:tcPr>
            <w:tcW w:w="4158" w:type="dxa"/>
            <w:shd w:val="clear" w:color="auto" w:fill="D9D9D9"/>
          </w:tcPr>
          <w:p w14:paraId="7B140505" w14:textId="77777777" w:rsidR="008252D4" w:rsidRPr="005447AD" w:rsidRDefault="008252D4" w:rsidP="00E54C43">
            <w:pPr>
              <w:spacing w:after="0" w:line="240" w:lineRule="auto"/>
              <w:jc w:val="center"/>
              <w:rPr>
                <w:rFonts w:ascii="Times New Roman" w:eastAsia="Times New Roman" w:hAnsi="Times New Roman" w:cs="Times New Roman"/>
                <w:bCs/>
              </w:rPr>
            </w:pPr>
            <w:r w:rsidRPr="005447AD">
              <w:rPr>
                <w:rFonts w:ascii="Times New Roman" w:eastAsia="Times New Roman" w:hAnsi="Times New Roman" w:cs="Times New Roman"/>
                <w:b/>
                <w:lang w:val="en-US"/>
              </w:rPr>
              <w:t>TOTAL</w:t>
            </w:r>
          </w:p>
        </w:tc>
        <w:tc>
          <w:tcPr>
            <w:tcW w:w="2430" w:type="dxa"/>
          </w:tcPr>
          <w:p w14:paraId="4A1194B1" w14:textId="77777777" w:rsidR="008252D4" w:rsidRPr="005447A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1F821827" w14:textId="77777777" w:rsidR="008252D4" w:rsidRPr="005447AD" w:rsidRDefault="00057C71" w:rsidP="002D192F">
            <w:pPr>
              <w:spacing w:after="0" w:line="240" w:lineRule="auto"/>
              <w:jc w:val="center"/>
              <w:rPr>
                <w:rFonts w:ascii="Times New Roman" w:eastAsia="Times New Roman" w:hAnsi="Times New Roman" w:cs="Times New Roman"/>
                <w:b/>
                <w:lang w:val="en-US"/>
              </w:rPr>
            </w:pPr>
            <w:r w:rsidRPr="005447AD">
              <w:rPr>
                <w:rFonts w:ascii="Times New Roman" w:eastAsia="Times New Roman" w:hAnsi="Times New Roman" w:cs="Times New Roman"/>
                <w:b/>
                <w:lang w:val="en-US"/>
              </w:rPr>
              <w:t>O</w:t>
            </w:r>
            <w:r w:rsidR="008252D4" w:rsidRPr="005447AD">
              <w:rPr>
                <w:rFonts w:ascii="Times New Roman" w:eastAsia="Times New Roman" w:hAnsi="Times New Roman" w:cs="Times New Roman"/>
                <w:b/>
                <w:lang w:val="en-US"/>
              </w:rPr>
              <w:t>re</w:t>
            </w:r>
            <w:r w:rsidRPr="005447AD">
              <w:rPr>
                <w:rFonts w:ascii="Times New Roman" w:eastAsia="Times New Roman" w:hAnsi="Times New Roman" w:cs="Times New Roman"/>
                <w:b/>
                <w:lang w:val="en-US"/>
              </w:rPr>
              <w:t>: 2</w:t>
            </w:r>
            <w:r w:rsidR="002D192F" w:rsidRPr="005447AD">
              <w:rPr>
                <w:rFonts w:ascii="Times New Roman" w:eastAsia="Times New Roman" w:hAnsi="Times New Roman" w:cs="Times New Roman"/>
                <w:b/>
                <w:lang w:val="en-US"/>
              </w:rPr>
              <w:t>2</w:t>
            </w:r>
            <w:r w:rsidRPr="005447AD">
              <w:rPr>
                <w:rFonts w:ascii="Times New Roman" w:eastAsia="Times New Roman" w:hAnsi="Times New Roman" w:cs="Times New Roman"/>
                <w:b/>
                <w:lang w:val="en-US"/>
              </w:rPr>
              <w:t xml:space="preserve"> ore</w:t>
            </w:r>
          </w:p>
        </w:tc>
        <w:tc>
          <w:tcPr>
            <w:tcW w:w="1800" w:type="dxa"/>
          </w:tcPr>
          <w:p w14:paraId="5CE55F71" w14:textId="77777777" w:rsidR="008252D4" w:rsidRPr="005447AD" w:rsidRDefault="008252D4" w:rsidP="00E54C43">
            <w:pPr>
              <w:spacing w:after="0" w:line="240" w:lineRule="auto"/>
              <w:jc w:val="center"/>
              <w:rPr>
                <w:rFonts w:ascii="Times New Roman" w:eastAsia="Times New Roman" w:hAnsi="Times New Roman" w:cs="Times New Roman"/>
                <w:b/>
                <w:lang w:val="en-US"/>
              </w:rPr>
            </w:pPr>
          </w:p>
        </w:tc>
      </w:tr>
      <w:tr w:rsidR="008252D4" w:rsidRPr="005447AD" w14:paraId="0243A5CC" w14:textId="77777777" w:rsidTr="004665AD">
        <w:tc>
          <w:tcPr>
            <w:tcW w:w="10458" w:type="dxa"/>
            <w:gridSpan w:val="4"/>
            <w:shd w:val="clear" w:color="auto" w:fill="D9D9D9"/>
          </w:tcPr>
          <w:p w14:paraId="09EDEFDD" w14:textId="77777777" w:rsidR="008252D4" w:rsidRPr="005447AD" w:rsidRDefault="008252D4" w:rsidP="00E54C43">
            <w:pPr>
              <w:spacing w:after="0" w:line="240" w:lineRule="auto"/>
              <w:rPr>
                <w:rFonts w:ascii="Times New Roman" w:eastAsia="Times New Roman" w:hAnsi="Times New Roman" w:cs="Times New Roman"/>
                <w:b/>
                <w:lang w:val="en-US"/>
              </w:rPr>
            </w:pPr>
            <w:r w:rsidRPr="005447AD">
              <w:rPr>
                <w:rFonts w:ascii="Times New Roman" w:eastAsia="Times New Roman" w:hAnsi="Times New Roman" w:cs="Times New Roman"/>
                <w:b/>
                <w:lang w:val="en-US"/>
              </w:rPr>
              <w:t>Bibliografie obligatorie:</w:t>
            </w:r>
          </w:p>
          <w:p w14:paraId="0817B10E" w14:textId="77777777" w:rsidR="002D192F" w:rsidRPr="005447AD" w:rsidRDefault="002D192F" w:rsidP="00DE7164">
            <w:pPr>
              <w:numPr>
                <w:ilvl w:val="0"/>
                <w:numId w:val="24"/>
              </w:numPr>
              <w:tabs>
                <w:tab w:val="left" w:pos="284"/>
              </w:tabs>
              <w:spacing w:after="0" w:line="240" w:lineRule="auto"/>
              <w:jc w:val="both"/>
              <w:rPr>
                <w:rFonts w:ascii="Times New Roman" w:eastAsia="Times New Roman" w:hAnsi="Times New Roman" w:cs="Times New Roman"/>
                <w:color w:val="000000"/>
                <w:lang w:val="it-IT"/>
              </w:rPr>
            </w:pPr>
            <w:r w:rsidRPr="005447AD">
              <w:rPr>
                <w:rFonts w:ascii="Times New Roman" w:eastAsia="Times New Roman" w:hAnsi="Times New Roman" w:cs="Times New Roman"/>
                <w:lang w:val="en-US"/>
              </w:rPr>
              <w:t xml:space="preserve">Dardac, N, Vascu, T. (2002) – </w:t>
            </w:r>
            <w:r w:rsidRPr="005447AD">
              <w:rPr>
                <w:rFonts w:ascii="Times New Roman" w:eastAsia="Times New Roman" w:hAnsi="Times New Roman" w:cs="Times New Roman"/>
                <w:i/>
                <w:lang w:val="en-US"/>
              </w:rPr>
              <w:t>Monedă și credit 2, Ed ASE, Bucuresti, ISBN 973-594-094-9</w:t>
            </w:r>
          </w:p>
          <w:p w14:paraId="0FF0094E" w14:textId="77777777" w:rsidR="00DE7164" w:rsidRPr="005447AD" w:rsidRDefault="00DE7164" w:rsidP="00DE7164">
            <w:pPr>
              <w:tabs>
                <w:tab w:val="left" w:pos="284"/>
              </w:tabs>
              <w:spacing w:after="0" w:line="240" w:lineRule="auto"/>
              <w:ind w:left="900"/>
              <w:jc w:val="both"/>
              <w:rPr>
                <w:rFonts w:ascii="Times New Roman" w:eastAsia="Times New Roman" w:hAnsi="Times New Roman" w:cs="Times New Roman"/>
                <w:color w:val="000000"/>
                <w:lang w:val="it-IT"/>
              </w:rPr>
            </w:pPr>
            <w:hyperlink r:id="rId9" w:anchor="multimediaArea" w:history="1">
              <w:r w:rsidRPr="005447AD">
                <w:rPr>
                  <w:rStyle w:val="Hyperlink"/>
                  <w:rFonts w:ascii="Times New Roman" w:eastAsia="Times New Roman" w:hAnsi="Times New Roman" w:cs="Times New Roman"/>
                  <w:lang w:val="it-IT"/>
                </w:rPr>
                <w:t>http://opac.biblioteca.ase.ro/opac/bibliographic_view/149504#multimediaArea</w:t>
              </w:r>
            </w:hyperlink>
          </w:p>
          <w:p w14:paraId="06A1B70D" w14:textId="77777777" w:rsidR="002D192F" w:rsidRPr="005447AD" w:rsidRDefault="002D192F" w:rsidP="00DE7164">
            <w:pPr>
              <w:numPr>
                <w:ilvl w:val="0"/>
                <w:numId w:val="24"/>
              </w:numPr>
              <w:tabs>
                <w:tab w:val="left" w:pos="284"/>
              </w:tabs>
              <w:spacing w:after="0" w:line="240" w:lineRule="auto"/>
              <w:jc w:val="both"/>
              <w:rPr>
                <w:rFonts w:ascii="Times New Roman" w:eastAsia="Times New Roman" w:hAnsi="Times New Roman" w:cs="Times New Roman"/>
                <w:color w:val="000000"/>
                <w:lang w:val="it-IT"/>
              </w:rPr>
            </w:pPr>
            <w:r w:rsidRPr="005447AD">
              <w:rPr>
                <w:rFonts w:ascii="Times New Roman" w:eastAsia="Times New Roman" w:hAnsi="Times New Roman" w:cs="Times New Roman"/>
                <w:lang w:val="en-US"/>
              </w:rPr>
              <w:t xml:space="preserve">Dardac, N, Vascu, T. (2002) – </w:t>
            </w:r>
            <w:r w:rsidRPr="005447AD">
              <w:rPr>
                <w:rFonts w:ascii="Times New Roman" w:eastAsia="Times New Roman" w:hAnsi="Times New Roman" w:cs="Times New Roman"/>
                <w:i/>
                <w:lang w:val="en-US"/>
              </w:rPr>
              <w:t>Monedă și credit 1, Ed ASE, Bucuresti, ISBN 973-594-094-9</w:t>
            </w:r>
          </w:p>
          <w:p w14:paraId="04F82CAB" w14:textId="77777777" w:rsidR="00FC133A" w:rsidRPr="005447AD" w:rsidRDefault="00FC133A" w:rsidP="00FC133A">
            <w:pPr>
              <w:tabs>
                <w:tab w:val="left" w:pos="1032"/>
              </w:tabs>
              <w:spacing w:after="0" w:line="240" w:lineRule="auto"/>
              <w:jc w:val="both"/>
              <w:rPr>
                <w:rFonts w:ascii="Times New Roman" w:eastAsia="Times New Roman" w:hAnsi="Times New Roman" w:cs="Times New Roman"/>
                <w:b/>
                <w:bCs/>
                <w:color w:val="000000"/>
                <w:lang w:val="it-IT"/>
              </w:rPr>
            </w:pPr>
            <w:r w:rsidRPr="005447AD">
              <w:rPr>
                <w:rFonts w:ascii="Times New Roman" w:eastAsia="Times New Roman" w:hAnsi="Times New Roman" w:cs="Times New Roman"/>
                <w:b/>
                <w:bCs/>
                <w:color w:val="000000"/>
                <w:lang w:val="it-IT"/>
              </w:rPr>
              <w:t>Bibliografie suplimentară:</w:t>
            </w:r>
          </w:p>
          <w:p w14:paraId="3FD63F6A" w14:textId="77777777" w:rsidR="008252D4" w:rsidRPr="005447AD" w:rsidRDefault="002D192F" w:rsidP="00DE7164">
            <w:pPr>
              <w:pStyle w:val="Listparagraf"/>
              <w:numPr>
                <w:ilvl w:val="0"/>
                <w:numId w:val="32"/>
              </w:numPr>
              <w:tabs>
                <w:tab w:val="left" w:pos="1032"/>
              </w:tabs>
              <w:spacing w:after="0" w:line="240" w:lineRule="auto"/>
              <w:jc w:val="both"/>
              <w:rPr>
                <w:rFonts w:ascii="Times New Roman" w:eastAsia="Times New Roman" w:hAnsi="Times New Roman"/>
                <w:b/>
                <w:lang w:val="en-US"/>
              </w:rPr>
            </w:pPr>
            <w:r w:rsidRPr="005447AD">
              <w:rPr>
                <w:rFonts w:ascii="Times New Roman" w:eastAsia="Times New Roman" w:hAnsi="Times New Roman"/>
                <w:lang w:val="fr-FR"/>
              </w:rPr>
              <w:t>Dardac, N (2012)</w:t>
            </w:r>
            <w:r w:rsidRPr="005447AD">
              <w:rPr>
                <w:rFonts w:ascii="Times New Roman" w:eastAsia="Times New Roman" w:hAnsi="Times New Roman"/>
                <w:b/>
                <w:lang w:val="fr-FR"/>
              </w:rPr>
              <w:t xml:space="preserve"> – </w:t>
            </w:r>
            <w:r w:rsidRPr="005447AD">
              <w:rPr>
                <w:rFonts w:ascii="Times New Roman" w:eastAsia="Times New Roman" w:hAnsi="Times New Roman"/>
                <w:i/>
                <w:lang w:val="fr-FR"/>
              </w:rPr>
              <w:t xml:space="preserve">Instituţii de credit, Ed. </w:t>
            </w:r>
            <w:r w:rsidRPr="005447AD">
              <w:rPr>
                <w:rFonts w:ascii="Times New Roman" w:eastAsia="Times New Roman" w:hAnsi="Times New Roman"/>
                <w:i/>
                <w:lang w:val="en-US"/>
              </w:rPr>
              <w:t>ASE, București</w:t>
            </w:r>
          </w:p>
          <w:p w14:paraId="194B8E31" w14:textId="77777777" w:rsidR="00DE7164" w:rsidRPr="005447AD" w:rsidRDefault="00DE7164" w:rsidP="00DE7164">
            <w:pPr>
              <w:numPr>
                <w:ilvl w:val="0"/>
                <w:numId w:val="32"/>
              </w:numPr>
              <w:tabs>
                <w:tab w:val="left" w:pos="284"/>
              </w:tabs>
              <w:spacing w:after="0" w:line="240" w:lineRule="auto"/>
              <w:jc w:val="both"/>
              <w:rPr>
                <w:rFonts w:ascii="Times New Roman" w:eastAsia="Times New Roman" w:hAnsi="Times New Roman" w:cs="Times New Roman"/>
                <w:i/>
                <w:color w:val="000000"/>
                <w:lang w:val="it-IT"/>
              </w:rPr>
            </w:pPr>
            <w:r w:rsidRPr="005447AD">
              <w:rPr>
                <w:rFonts w:ascii="Times New Roman" w:eastAsia="Times New Roman" w:hAnsi="Times New Roman" w:cs="Times New Roman"/>
                <w:lang w:val="it-IT"/>
              </w:rPr>
              <w:t>Tamba, A  (2010) –</w:t>
            </w:r>
            <w:r w:rsidRPr="005447AD">
              <w:rPr>
                <w:rFonts w:ascii="Times New Roman" w:eastAsia="Times New Roman" w:hAnsi="Times New Roman" w:cs="Times New Roman"/>
                <w:color w:val="000000"/>
                <w:lang w:val="it-IT"/>
              </w:rPr>
              <w:t xml:space="preserve"> </w:t>
            </w:r>
            <w:r w:rsidRPr="005447AD">
              <w:rPr>
                <w:rFonts w:ascii="Times New Roman" w:eastAsia="Times New Roman" w:hAnsi="Times New Roman" w:cs="Times New Roman"/>
                <w:i/>
                <w:color w:val="000000"/>
                <w:lang w:val="it-IT"/>
              </w:rPr>
              <w:t>Contabilitatea instituţiilor de credit, a instituţiilor financiare nebancare și a fondului de garantare a depozitelor in sistemul bancar, Editura CECCAR, ISBN 978-973-8414-93-8</w:t>
            </w:r>
          </w:p>
          <w:p w14:paraId="029AA8A0" w14:textId="77777777" w:rsidR="002D192F" w:rsidRPr="005447AD" w:rsidRDefault="002D192F" w:rsidP="00DE7164">
            <w:pPr>
              <w:pStyle w:val="Listparagraf"/>
              <w:numPr>
                <w:ilvl w:val="0"/>
                <w:numId w:val="32"/>
              </w:numPr>
              <w:tabs>
                <w:tab w:val="left" w:pos="1032"/>
              </w:tabs>
              <w:spacing w:after="0" w:line="240" w:lineRule="auto"/>
              <w:jc w:val="both"/>
              <w:rPr>
                <w:rFonts w:ascii="Times New Roman" w:eastAsia="Times New Roman" w:hAnsi="Times New Roman"/>
                <w:lang w:val="en-US"/>
              </w:rPr>
            </w:pPr>
            <w:r w:rsidRPr="005447AD">
              <w:rPr>
                <w:rFonts w:ascii="Times New Roman" w:eastAsia="Times New Roman" w:hAnsi="Times New Roman"/>
                <w:lang w:val="en-US"/>
              </w:rPr>
              <w:t>Rapoarte anuale BNR</w:t>
            </w:r>
          </w:p>
        </w:tc>
      </w:tr>
    </w:tbl>
    <w:p w14:paraId="783C21E7" w14:textId="77777777" w:rsidR="006D35FC" w:rsidRPr="00A1680D" w:rsidRDefault="006D35FC" w:rsidP="00E54C43">
      <w:pPr>
        <w:spacing w:after="0" w:line="240" w:lineRule="auto"/>
        <w:rPr>
          <w:rFonts w:ascii="Times New Roman" w:eastAsia="Times New Roman" w:hAnsi="Times New Roman" w:cs="Times New Roman"/>
          <w:sz w:val="24"/>
          <w:szCs w:val="24"/>
          <w:lang w:val="it-IT"/>
        </w:rPr>
      </w:pPr>
    </w:p>
    <w:p w14:paraId="35EDA4DB" w14:textId="77777777" w:rsidR="00E54C43" w:rsidRPr="00A1680D"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A1680D">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A1680D" w14:paraId="71B3A6BC" w14:textId="77777777" w:rsidTr="004665AD">
        <w:tc>
          <w:tcPr>
            <w:tcW w:w="10428" w:type="dxa"/>
          </w:tcPr>
          <w:p w14:paraId="78DA4730" w14:textId="77777777" w:rsidR="00E54C43" w:rsidRPr="00A1680D"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A1680D">
              <w:rPr>
                <w:rFonts w:ascii="Times New Roman" w:eastAsia="MS Mincho" w:hAnsi="Times New Roman" w:cs="Times New Roman"/>
                <w:noProof/>
                <w:sz w:val="24"/>
                <w:szCs w:val="24"/>
                <w:lang w:val="fr-FR"/>
              </w:rPr>
              <w:t>Pe parcursul derulării disciplinei pot fi invitaţi practicieni pentru prelegeri punctuale.</w:t>
            </w:r>
          </w:p>
          <w:p w14:paraId="68E9F046" w14:textId="77777777" w:rsidR="00E54C43" w:rsidRPr="00A1680D"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A1680D">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A1680D">
              <w:rPr>
                <w:rFonts w:ascii="Times New Roman" w:eastAsia="Times New Roman" w:hAnsi="Times New Roman" w:cs="Times New Roman"/>
                <w:sz w:val="24"/>
                <w:szCs w:val="24"/>
              </w:rPr>
              <w:t xml:space="preserve">reprezentanţi din </w:t>
            </w:r>
            <w:r w:rsidRPr="00A1680D">
              <w:rPr>
                <w:rFonts w:ascii="Times New Roman" w:eastAsia="Times New Roman" w:hAnsi="Times New Roman" w:cs="Times New Roman"/>
                <w:sz w:val="24"/>
                <w:szCs w:val="24"/>
                <w:lang w:val="fr-FR"/>
              </w:rPr>
              <w:t>sistemul cooperatist</w:t>
            </w:r>
            <w:r w:rsidRPr="00A1680D">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A1680D">
              <w:rPr>
                <w:rFonts w:ascii="Times New Roman" w:eastAsia="MS Mincho" w:hAnsi="Times New Roman" w:cs="Times New Roman"/>
                <w:noProof/>
                <w:sz w:val="24"/>
                <w:szCs w:val="24"/>
                <w:lang w:val="fr-FR"/>
              </w:rPr>
              <w:t xml:space="preserve"> </w:t>
            </w:r>
          </w:p>
        </w:tc>
      </w:tr>
    </w:tbl>
    <w:p w14:paraId="14107D6D" w14:textId="77777777" w:rsidR="00E54C43" w:rsidRPr="00A1680D" w:rsidRDefault="00E54C43" w:rsidP="00E54C43">
      <w:pPr>
        <w:spacing w:after="0" w:line="240" w:lineRule="auto"/>
        <w:rPr>
          <w:rFonts w:ascii="Times New Roman" w:eastAsia="Times New Roman" w:hAnsi="Times New Roman" w:cs="Times New Roman"/>
          <w:b/>
          <w:sz w:val="24"/>
          <w:szCs w:val="24"/>
          <w:lang w:val="fr-FR"/>
        </w:rPr>
      </w:pPr>
    </w:p>
    <w:p w14:paraId="57A86D47" w14:textId="77777777" w:rsidR="00E54C43" w:rsidRPr="006D35FC" w:rsidRDefault="00E54C43" w:rsidP="006D35FC">
      <w:pPr>
        <w:pStyle w:val="Listparagraf"/>
        <w:numPr>
          <w:ilvl w:val="0"/>
          <w:numId w:val="3"/>
        </w:numPr>
        <w:spacing w:after="0" w:line="240" w:lineRule="auto"/>
        <w:rPr>
          <w:rFonts w:ascii="Times New Roman" w:eastAsia="Times New Roman" w:hAnsi="Times New Roman"/>
          <w:b/>
          <w:sz w:val="24"/>
          <w:szCs w:val="24"/>
          <w:lang w:val="en-US"/>
        </w:rPr>
      </w:pPr>
      <w:r w:rsidRPr="006D35FC">
        <w:rPr>
          <w:rFonts w:ascii="Times New Roman" w:eastAsia="Times New Roman" w:hAnsi="Times New Roman"/>
          <w:b/>
          <w:sz w:val="24"/>
          <w:szCs w:val="24"/>
          <w:lang w:val="en-US"/>
        </w:rPr>
        <w:t>Evaluare</w:t>
      </w:r>
    </w:p>
    <w:p w14:paraId="73751CD9" w14:textId="77777777" w:rsidR="006D35FC" w:rsidRPr="006D35FC" w:rsidRDefault="006D35FC" w:rsidP="006D35FC">
      <w:pPr>
        <w:pStyle w:val="Listparagraf"/>
        <w:spacing w:after="0" w:line="240" w:lineRule="auto"/>
        <w:rPr>
          <w:rFonts w:ascii="Times New Roman" w:eastAsia="Times New Roman" w:hAnsi="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A1680D" w14:paraId="2C374C50" w14:textId="77777777" w:rsidTr="004665AD">
        <w:tc>
          <w:tcPr>
            <w:tcW w:w="2170" w:type="dxa"/>
          </w:tcPr>
          <w:p w14:paraId="6EE0ABC9" w14:textId="77777777" w:rsidR="00E54C43" w:rsidRPr="00A1680D" w:rsidRDefault="00E54C43" w:rsidP="00E54C43">
            <w:pPr>
              <w:spacing w:after="0" w:line="240" w:lineRule="auto"/>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lastRenderedPageBreak/>
              <w:t>Tip activitate</w:t>
            </w:r>
          </w:p>
        </w:tc>
        <w:tc>
          <w:tcPr>
            <w:tcW w:w="5309" w:type="dxa"/>
            <w:shd w:val="clear" w:color="auto" w:fill="D9D9D9"/>
          </w:tcPr>
          <w:p w14:paraId="3C2B4112" w14:textId="77777777" w:rsidR="00E54C43" w:rsidRPr="00A1680D"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10.1 Criterii de evaluare</w:t>
            </w:r>
          </w:p>
        </w:tc>
        <w:tc>
          <w:tcPr>
            <w:tcW w:w="1389" w:type="dxa"/>
          </w:tcPr>
          <w:p w14:paraId="626C1D8A" w14:textId="77777777" w:rsidR="00E54C43" w:rsidRPr="00A1680D" w:rsidRDefault="00E54C43" w:rsidP="00E54C43">
            <w:pPr>
              <w:spacing w:after="0" w:line="240" w:lineRule="auto"/>
              <w:jc w:val="center"/>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10.2 Metode de evaluare</w:t>
            </w:r>
          </w:p>
        </w:tc>
        <w:tc>
          <w:tcPr>
            <w:tcW w:w="1560" w:type="dxa"/>
          </w:tcPr>
          <w:p w14:paraId="68B61457" w14:textId="77777777" w:rsidR="00E54C43" w:rsidRPr="00A1680D" w:rsidRDefault="00E54C43" w:rsidP="00E54C43">
            <w:pPr>
              <w:spacing w:after="0" w:line="240" w:lineRule="auto"/>
              <w:jc w:val="center"/>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10.3 Pondere din nota finală</w:t>
            </w:r>
          </w:p>
        </w:tc>
      </w:tr>
      <w:tr w:rsidR="00E54C43" w:rsidRPr="00A1680D" w14:paraId="78055855" w14:textId="77777777" w:rsidTr="004665AD">
        <w:trPr>
          <w:trHeight w:val="1103"/>
        </w:trPr>
        <w:tc>
          <w:tcPr>
            <w:tcW w:w="2170" w:type="dxa"/>
          </w:tcPr>
          <w:p w14:paraId="60775275" w14:textId="77777777" w:rsidR="00E54C43" w:rsidRPr="00A1680D" w:rsidRDefault="00E54C43" w:rsidP="00E54C43">
            <w:pPr>
              <w:spacing w:after="0" w:line="240" w:lineRule="auto"/>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10.4 Curs</w:t>
            </w:r>
          </w:p>
        </w:tc>
        <w:tc>
          <w:tcPr>
            <w:tcW w:w="5309" w:type="dxa"/>
            <w:shd w:val="clear" w:color="auto" w:fill="D9D9D9"/>
          </w:tcPr>
          <w:p w14:paraId="5CA33196"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7BB23496"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capacitatea de utilizare adecvată a conceptelor, </w:t>
            </w:r>
            <w:r w:rsidRPr="00A1680D">
              <w:rPr>
                <w:rFonts w:ascii="Times New Roman" w:eastAsia="Times New Roman" w:hAnsi="Times New Roman" w:cs="Times New Roman"/>
                <w:color w:val="000000"/>
                <w:sz w:val="24"/>
                <w:szCs w:val="24"/>
                <w:lang w:val="pt-BR"/>
              </w:rPr>
              <w:t>principiilor, normelor,</w:t>
            </w:r>
            <w:r w:rsidRPr="00A1680D">
              <w:rPr>
                <w:rFonts w:ascii="Times New Roman" w:eastAsia="Times New Roman" w:hAnsi="Times New Roman" w:cs="Times New Roman"/>
                <w:color w:val="000000"/>
                <w:sz w:val="24"/>
                <w:szCs w:val="24"/>
              </w:rPr>
              <w:t xml:space="preserve"> metodelor şi procedeelor </w:t>
            </w:r>
            <w:r w:rsidRPr="00A1680D">
              <w:rPr>
                <w:rFonts w:ascii="Times New Roman" w:eastAsia="Times New Roman" w:hAnsi="Times New Roman" w:cs="Times New Roman"/>
                <w:color w:val="000000"/>
                <w:sz w:val="24"/>
                <w:szCs w:val="24"/>
                <w:lang w:val="pt-BR"/>
              </w:rPr>
              <w:t>de operare</w:t>
            </w:r>
            <w:r w:rsidRPr="00A1680D">
              <w:rPr>
                <w:rFonts w:ascii="Times New Roman" w:eastAsia="Times New Roman" w:hAnsi="Times New Roman" w:cs="Times New Roman"/>
                <w:color w:val="000000"/>
                <w:sz w:val="24"/>
                <w:szCs w:val="24"/>
              </w:rPr>
              <w:t xml:space="preserve"> specifice </w:t>
            </w:r>
            <w:r w:rsidRPr="00A1680D">
              <w:rPr>
                <w:rFonts w:ascii="Times New Roman" w:eastAsia="Times New Roman" w:hAnsi="Times New Roman" w:cs="Times New Roman"/>
                <w:color w:val="000000"/>
                <w:sz w:val="24"/>
                <w:szCs w:val="24"/>
                <w:lang w:val="pt-BR"/>
              </w:rPr>
              <w:t>impuse de disciplină</w:t>
            </w:r>
            <w:r w:rsidRPr="00A1680D">
              <w:rPr>
                <w:rFonts w:ascii="Times New Roman" w:eastAsia="Times New Roman" w:hAnsi="Times New Roman" w:cs="Times New Roman"/>
                <w:color w:val="000000"/>
                <w:sz w:val="24"/>
                <w:szCs w:val="24"/>
              </w:rPr>
              <w:t>;</w:t>
            </w:r>
          </w:p>
          <w:p w14:paraId="7E984A4F"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3367C797"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în vederea obţinerii indicatorilor pentru caracterizarea activităţii la nivel macroeconomic; </w:t>
            </w:r>
          </w:p>
          <w:p w14:paraId="2F60AE51"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coerenţa logică în analiză şi argumentare; </w:t>
            </w:r>
          </w:p>
          <w:p w14:paraId="2B0C37B0"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înţelegerea principiilor care trebuie urmate pe parcursul dezvoltării firmelor;</w:t>
            </w:r>
          </w:p>
          <w:p w14:paraId="0EC121C0"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223868D1"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capacitatea de corelare a aspectelor teoretice cu cele practice; </w:t>
            </w:r>
          </w:p>
          <w:p w14:paraId="6919D7E4"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1F7C27FD"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aspectele atitudinale: seriozitatea, interesul pentru studiul individual şi </w:t>
            </w:r>
            <w:r w:rsidRPr="00A1680D">
              <w:rPr>
                <w:rFonts w:ascii="Times New Roman" w:eastAsia="Times New Roman" w:hAnsi="Times New Roman" w:cs="Times New Roman"/>
                <w:color w:val="000000"/>
                <w:sz w:val="23"/>
                <w:szCs w:val="23"/>
              </w:rPr>
              <w:t>implicarea în activitatea de cercetare ştiinţifică</w:t>
            </w:r>
            <w:r w:rsidRPr="00A1680D">
              <w:rPr>
                <w:rFonts w:ascii="Times New Roman" w:eastAsia="Times New Roman" w:hAnsi="Times New Roman" w:cs="Times New Roman"/>
                <w:color w:val="000000"/>
                <w:sz w:val="20"/>
                <w:szCs w:val="24"/>
              </w:rPr>
              <w:t>.</w:t>
            </w:r>
            <w:r w:rsidRPr="00A1680D">
              <w:rPr>
                <w:rFonts w:ascii="Times New Roman" w:eastAsia="Times New Roman" w:hAnsi="Times New Roman" w:cs="Times New Roman"/>
                <w:color w:val="000000"/>
                <w:sz w:val="24"/>
                <w:szCs w:val="24"/>
              </w:rPr>
              <w:t xml:space="preserve"> </w:t>
            </w:r>
            <w:r w:rsidRPr="00A1680D">
              <w:rPr>
                <w:rFonts w:ascii="Times New Roman" w:eastAsia="Times New Roman" w:hAnsi="Times New Roman" w:cs="Times New Roman"/>
                <w:color w:val="000000"/>
              </w:rPr>
              <w:t xml:space="preserve"> </w:t>
            </w:r>
          </w:p>
        </w:tc>
        <w:tc>
          <w:tcPr>
            <w:tcW w:w="1389" w:type="dxa"/>
          </w:tcPr>
          <w:p w14:paraId="7916C66F" w14:textId="77777777" w:rsidR="00E54C43" w:rsidRPr="00A1680D"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Examen scris în sesiunea de examene.</w:t>
            </w:r>
          </w:p>
          <w:p w14:paraId="79C792FF" w14:textId="77777777" w:rsidR="00E54C43" w:rsidRPr="00A1680D" w:rsidRDefault="00E54C43" w:rsidP="00E54C43">
            <w:pPr>
              <w:spacing w:after="0" w:line="240" w:lineRule="auto"/>
              <w:rPr>
                <w:rFonts w:ascii="Times New Roman" w:eastAsia="Times New Roman" w:hAnsi="Times New Roman" w:cs="Times New Roman"/>
                <w:sz w:val="24"/>
                <w:szCs w:val="24"/>
              </w:rPr>
            </w:pPr>
          </w:p>
        </w:tc>
        <w:tc>
          <w:tcPr>
            <w:tcW w:w="1560" w:type="dxa"/>
          </w:tcPr>
          <w:p w14:paraId="785F3872" w14:textId="61891DD6" w:rsidR="00E54C43" w:rsidRPr="00A1680D" w:rsidRDefault="00305A79"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A1680D">
              <w:rPr>
                <w:rFonts w:ascii="Times New Roman" w:eastAsia="Times New Roman" w:hAnsi="Times New Roman" w:cs="Times New Roman"/>
                <w:sz w:val="24"/>
                <w:szCs w:val="24"/>
              </w:rPr>
              <w:t>0 %</w:t>
            </w:r>
          </w:p>
        </w:tc>
      </w:tr>
      <w:tr w:rsidR="00E54C43" w:rsidRPr="00A1680D" w14:paraId="33516D75" w14:textId="77777777" w:rsidTr="004665AD">
        <w:trPr>
          <w:trHeight w:val="135"/>
        </w:trPr>
        <w:tc>
          <w:tcPr>
            <w:tcW w:w="2170" w:type="dxa"/>
            <w:vMerge w:val="restart"/>
          </w:tcPr>
          <w:p w14:paraId="001ABCE1" w14:textId="77777777" w:rsidR="00E54C43" w:rsidRPr="00A1680D" w:rsidRDefault="00E54C43" w:rsidP="00E54C43">
            <w:pPr>
              <w:spacing w:after="0" w:line="240" w:lineRule="auto"/>
              <w:ind w:right="-150"/>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10.5 Seminar/laborator</w:t>
            </w:r>
          </w:p>
        </w:tc>
        <w:tc>
          <w:tcPr>
            <w:tcW w:w="5309" w:type="dxa"/>
            <w:vMerge w:val="restart"/>
            <w:shd w:val="clear" w:color="auto" w:fill="D9D9D9"/>
          </w:tcPr>
          <w:p w14:paraId="1CCCAAEE"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72C61FDC"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capacitatea de utilizare adecvată a conceptelor, </w:t>
            </w:r>
            <w:r w:rsidRPr="00A1680D">
              <w:rPr>
                <w:rFonts w:ascii="Times New Roman" w:eastAsia="Times New Roman" w:hAnsi="Times New Roman" w:cs="Times New Roman"/>
                <w:color w:val="000000"/>
                <w:sz w:val="24"/>
                <w:szCs w:val="24"/>
                <w:lang w:val="pt-BR"/>
              </w:rPr>
              <w:t>principiilor, normelor,</w:t>
            </w:r>
            <w:r w:rsidRPr="00A1680D">
              <w:rPr>
                <w:rFonts w:ascii="Times New Roman" w:eastAsia="Times New Roman" w:hAnsi="Times New Roman" w:cs="Times New Roman"/>
                <w:color w:val="000000"/>
                <w:sz w:val="24"/>
                <w:szCs w:val="24"/>
              </w:rPr>
              <w:t xml:space="preserve"> metodelor şi procedeelor </w:t>
            </w:r>
            <w:r w:rsidRPr="00A1680D">
              <w:rPr>
                <w:rFonts w:ascii="Times New Roman" w:eastAsia="Times New Roman" w:hAnsi="Times New Roman" w:cs="Times New Roman"/>
                <w:color w:val="000000"/>
                <w:sz w:val="24"/>
                <w:szCs w:val="24"/>
                <w:lang w:val="pt-BR"/>
              </w:rPr>
              <w:t>de operare</w:t>
            </w:r>
            <w:r w:rsidRPr="00A1680D">
              <w:rPr>
                <w:rFonts w:ascii="Times New Roman" w:eastAsia="Times New Roman" w:hAnsi="Times New Roman" w:cs="Times New Roman"/>
                <w:color w:val="000000"/>
                <w:sz w:val="24"/>
                <w:szCs w:val="24"/>
              </w:rPr>
              <w:t xml:space="preserve"> specifice </w:t>
            </w:r>
            <w:r w:rsidRPr="00A1680D">
              <w:rPr>
                <w:rFonts w:ascii="Times New Roman" w:eastAsia="Times New Roman" w:hAnsi="Times New Roman" w:cs="Times New Roman"/>
                <w:color w:val="000000"/>
                <w:sz w:val="24"/>
                <w:szCs w:val="24"/>
                <w:lang w:val="pt-BR"/>
              </w:rPr>
              <w:t>impuse de disciplină</w:t>
            </w:r>
            <w:r w:rsidRPr="00A1680D">
              <w:rPr>
                <w:rFonts w:ascii="Times New Roman" w:eastAsia="Times New Roman" w:hAnsi="Times New Roman" w:cs="Times New Roman"/>
                <w:color w:val="000000"/>
                <w:sz w:val="24"/>
                <w:szCs w:val="24"/>
              </w:rPr>
              <w:t>;</w:t>
            </w:r>
          </w:p>
          <w:p w14:paraId="35C13A60"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50E94DAA"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însuşirea şi aplicarea formulelor, procedeelor şi tehnicilor de culegere şi prelucrare a datelor statistice în vederea obţinerii indicatorilor pentru caracterizarea activităţii la nivel macroeconomic;</w:t>
            </w:r>
          </w:p>
          <w:p w14:paraId="215555F7"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capacitatea de a utiliza metodele de analiză </w:t>
            </w:r>
            <w:r w:rsidRPr="00A1680D">
              <w:rPr>
                <w:rFonts w:ascii="Times New Roman" w:eastAsia="Times New Roman" w:hAnsi="Times New Roman" w:cs="Times New Roman"/>
                <w:color w:val="000000"/>
                <w:sz w:val="24"/>
                <w:szCs w:val="24"/>
              </w:rPr>
              <w:lastRenderedPageBreak/>
              <w:t>macroeconomică în domeniul politicilor fiscale, bugetare, comerciale, monetare şi valutare şi de a interpreta adecvat indicatorii pentru caracterizarea activităţii la nivel macroeconomic, în optică prospectivă;</w:t>
            </w:r>
          </w:p>
          <w:p w14:paraId="61CFAB16"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coerenţa logică în analiză şi argumentare; </w:t>
            </w:r>
          </w:p>
          <w:p w14:paraId="76E35A55"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înţelegerea principiilor care trebuie urmate pe parcursul dezvoltării ţărilor / firmelor;</w:t>
            </w:r>
          </w:p>
          <w:p w14:paraId="0B0D6BF0"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1CF28FCF"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capacitatea de corelare a aspectelor teoretice cu cele practice;</w:t>
            </w:r>
          </w:p>
          <w:p w14:paraId="2083C5D4" w14:textId="77777777" w:rsidR="00E54C43" w:rsidRPr="00A1680D"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7A491062" w14:textId="77777777" w:rsidR="00E54C43" w:rsidRPr="00A1680D"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1680D">
              <w:rPr>
                <w:rFonts w:ascii="Times New Roman" w:eastAsia="Times New Roman" w:hAnsi="Times New Roman" w:cs="Times New Roman"/>
                <w:color w:val="000000"/>
                <w:sz w:val="24"/>
                <w:szCs w:val="24"/>
              </w:rPr>
              <w:t xml:space="preserve">aspectele atitudinale: seriozitatea, interesul pentru studiul individual şi </w:t>
            </w:r>
            <w:r w:rsidRPr="00A1680D">
              <w:rPr>
                <w:rFonts w:ascii="Times New Roman" w:eastAsia="Times New Roman" w:hAnsi="Times New Roman" w:cs="Times New Roman"/>
                <w:color w:val="000000"/>
                <w:sz w:val="23"/>
                <w:szCs w:val="23"/>
              </w:rPr>
              <w:t>implicarea în activitatea de cercetare ştiinţifică.</w:t>
            </w:r>
          </w:p>
        </w:tc>
        <w:tc>
          <w:tcPr>
            <w:tcW w:w="1389" w:type="dxa"/>
          </w:tcPr>
          <w:p w14:paraId="60066C8C" w14:textId="77777777" w:rsidR="002D192F" w:rsidRPr="00A1680D" w:rsidRDefault="00E54C43" w:rsidP="00E54C43">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lastRenderedPageBreak/>
              <w:t>Testarea continuă pe parcursul semestrului</w:t>
            </w:r>
            <w:r w:rsidR="002D192F" w:rsidRPr="00A1680D">
              <w:rPr>
                <w:rFonts w:ascii="Times New Roman" w:eastAsia="Times New Roman" w:hAnsi="Times New Roman" w:cs="Times New Roman"/>
                <w:sz w:val="24"/>
                <w:szCs w:val="24"/>
              </w:rPr>
              <w:t>, referate</w:t>
            </w:r>
          </w:p>
        </w:tc>
        <w:tc>
          <w:tcPr>
            <w:tcW w:w="1560" w:type="dxa"/>
          </w:tcPr>
          <w:p w14:paraId="717F14E4" w14:textId="77777777" w:rsidR="00E54C43" w:rsidRPr="00A1680D" w:rsidRDefault="00E54C43" w:rsidP="00E54C43">
            <w:pPr>
              <w:spacing w:after="0" w:line="240" w:lineRule="auto"/>
              <w:jc w:val="center"/>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20 %</w:t>
            </w:r>
          </w:p>
        </w:tc>
      </w:tr>
      <w:tr w:rsidR="00E54C43" w:rsidRPr="00A1680D" w14:paraId="4997D11D" w14:textId="77777777" w:rsidTr="004665AD">
        <w:trPr>
          <w:trHeight w:val="135"/>
        </w:trPr>
        <w:tc>
          <w:tcPr>
            <w:tcW w:w="2170" w:type="dxa"/>
            <w:vMerge/>
          </w:tcPr>
          <w:p w14:paraId="55E0FA71" w14:textId="77777777" w:rsidR="00E54C43" w:rsidRPr="00A1680D"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32F4B232" w14:textId="77777777" w:rsidR="00E54C43" w:rsidRPr="00A1680D"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7064E647" w14:textId="77777777" w:rsidR="00E54C43" w:rsidRPr="00A1680D" w:rsidRDefault="00E54C43" w:rsidP="00E54C43">
            <w:pPr>
              <w:spacing w:after="0" w:line="240" w:lineRule="auto"/>
              <w:rPr>
                <w:rFonts w:ascii="Times New Roman" w:eastAsia="Times New Roman" w:hAnsi="Times New Roman" w:cs="Times New Roman"/>
                <w:sz w:val="24"/>
                <w:szCs w:val="24"/>
                <w:lang w:val="it-IT"/>
              </w:rPr>
            </w:pPr>
            <w:r w:rsidRPr="00A1680D">
              <w:rPr>
                <w:rFonts w:ascii="Times New Roman" w:eastAsia="Times New Roman" w:hAnsi="Times New Roman" w:cs="Times New Roman"/>
                <w:sz w:val="24"/>
                <w:szCs w:val="24"/>
                <w:lang w:val="en-US"/>
              </w:rPr>
              <w:t xml:space="preserve">Participarea activă la seminar şi realizarea de </w:t>
            </w:r>
            <w:r w:rsidRPr="00A1680D">
              <w:rPr>
                <w:rFonts w:ascii="Times New Roman" w:eastAsia="Times New Roman" w:hAnsi="Times New Roman" w:cs="Times New Roman"/>
                <w:sz w:val="24"/>
                <w:szCs w:val="24"/>
              </w:rPr>
              <w:t>activităţi gen teme / referate / eseuri / traduceri / proiecte</w:t>
            </w:r>
          </w:p>
        </w:tc>
        <w:tc>
          <w:tcPr>
            <w:tcW w:w="1560" w:type="dxa"/>
          </w:tcPr>
          <w:p w14:paraId="69E321E2" w14:textId="1C2FD2B6" w:rsidR="00E54C43" w:rsidRPr="00A1680D" w:rsidRDefault="00305A79"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A1680D">
              <w:rPr>
                <w:rFonts w:ascii="Times New Roman" w:eastAsia="Times New Roman" w:hAnsi="Times New Roman" w:cs="Times New Roman"/>
                <w:sz w:val="24"/>
                <w:szCs w:val="24"/>
                <w:lang w:val="en-US"/>
              </w:rPr>
              <w:t>0%</w:t>
            </w:r>
          </w:p>
        </w:tc>
      </w:tr>
      <w:tr w:rsidR="00E54C43" w:rsidRPr="00A1680D" w14:paraId="4AC211FC" w14:textId="77777777" w:rsidTr="004665AD">
        <w:tc>
          <w:tcPr>
            <w:tcW w:w="10428" w:type="dxa"/>
            <w:gridSpan w:val="4"/>
          </w:tcPr>
          <w:p w14:paraId="603E2298" w14:textId="77777777" w:rsidR="00E54C43" w:rsidRPr="00A1680D" w:rsidRDefault="00E54C43" w:rsidP="00E54C43">
            <w:pPr>
              <w:spacing w:after="0" w:line="240" w:lineRule="auto"/>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lang w:val="en-US"/>
              </w:rPr>
              <w:t>10.6 Standard minim de performanţă</w:t>
            </w:r>
          </w:p>
        </w:tc>
      </w:tr>
      <w:tr w:rsidR="00E54C43" w:rsidRPr="00A1680D" w14:paraId="24863C8D" w14:textId="77777777" w:rsidTr="004665AD">
        <w:tc>
          <w:tcPr>
            <w:tcW w:w="10428" w:type="dxa"/>
            <w:gridSpan w:val="4"/>
          </w:tcPr>
          <w:p w14:paraId="1238D88D"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rPr>
              <w:t xml:space="preserve">însuşirea vocabularului specific disciplinei; </w:t>
            </w:r>
          </w:p>
          <w:p w14:paraId="29D85132"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rPr>
              <w:t>recunoaşterea principiilor, legilor şi a teoriilor aferente disciplinei de studiu;</w:t>
            </w:r>
          </w:p>
          <w:p w14:paraId="6AAFB8F0"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rPr>
              <w:t>înţelegerea şi explicarea conceptelor fundamentale;</w:t>
            </w:r>
          </w:p>
          <w:p w14:paraId="7256BDDB" w14:textId="77777777" w:rsidR="00E54C43" w:rsidRPr="00A1680D"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A1680D">
              <w:rPr>
                <w:rFonts w:ascii="Times New Roman" w:eastAsia="Times New Roman" w:hAnsi="Times New Roman" w:cs="Times New Roman"/>
                <w:sz w:val="24"/>
                <w:szCs w:val="24"/>
              </w:rPr>
              <w:t>soluţionarea problemelor şi opţiunilor de politică economică de mare actualitate (naţionale şi internaţionale)</w:t>
            </w:r>
            <w:r w:rsidRPr="00A1680D">
              <w:rPr>
                <w:rFonts w:ascii="Times New Roman" w:eastAsia="Times New Roman" w:hAnsi="Times New Roman" w:cs="Times New Roman"/>
                <w:sz w:val="24"/>
                <w:szCs w:val="24"/>
                <w:lang w:val="pt-BR"/>
              </w:rPr>
              <w:t>;</w:t>
            </w:r>
          </w:p>
          <w:p w14:paraId="04BE5F44" w14:textId="77777777" w:rsidR="00E54C43" w:rsidRPr="00A1680D"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evaluarea corectă a oportunităţilor şi riscurilor în acţiunile întreprinse;</w:t>
            </w:r>
          </w:p>
          <w:p w14:paraId="16596BFA"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rPr>
              <w:t>realizarea parţială a lucrărilor practice: prezentări de materiale la seminar, teme, referate, proiecte;</w:t>
            </w:r>
          </w:p>
          <w:p w14:paraId="7F90191A"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A1680D">
              <w:rPr>
                <w:rFonts w:ascii="Times New Roman" w:eastAsia="Times New Roman" w:hAnsi="Times New Roman" w:cs="Times New Roman"/>
                <w:sz w:val="24"/>
                <w:szCs w:val="24"/>
              </w:rPr>
              <w:t>participarea la 1/2 din seminarii;</w:t>
            </w:r>
          </w:p>
          <w:p w14:paraId="561FFEFE" w14:textId="77777777" w:rsidR="00E54C43" w:rsidRPr="00A1680D"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A1680D">
              <w:rPr>
                <w:rFonts w:ascii="Times New Roman" w:eastAsia="Times New Roman" w:hAnsi="Times New Roman" w:cs="Times New Roman"/>
                <w:sz w:val="24"/>
                <w:szCs w:val="24"/>
              </w:rPr>
              <w:t>obținerea notei 5 la examenul final.</w:t>
            </w:r>
          </w:p>
        </w:tc>
      </w:tr>
    </w:tbl>
    <w:p w14:paraId="4CCDC4BD" w14:textId="77777777" w:rsidR="00E54C43" w:rsidRDefault="00E54C43" w:rsidP="00E54C43">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 xml:space="preserve">        </w:t>
      </w:r>
    </w:p>
    <w:p w14:paraId="0D01667F" w14:textId="77777777" w:rsidR="006D35FC" w:rsidRPr="00A1680D" w:rsidRDefault="006D35FC" w:rsidP="00664337">
      <w:pPr>
        <w:pStyle w:val="Frspaiere"/>
      </w:pPr>
    </w:p>
    <w:p w14:paraId="09C5D5D4" w14:textId="068260E5" w:rsidR="00262058" w:rsidRPr="00A1680D" w:rsidRDefault="00262058" w:rsidP="00262058">
      <w:pPr>
        <w:spacing w:after="0" w:line="240" w:lineRule="auto"/>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lang w:val="pt-BR"/>
        </w:rPr>
        <w:t xml:space="preserve">Data completării: </w:t>
      </w:r>
      <w:r w:rsidR="005447AD">
        <w:rPr>
          <w:rFonts w:ascii="Times New Roman" w:eastAsia="Times New Roman" w:hAnsi="Times New Roman" w:cs="Times New Roman"/>
          <w:sz w:val="24"/>
          <w:szCs w:val="24"/>
          <w:lang w:val="pt-BR"/>
        </w:rPr>
        <w:t>27</w:t>
      </w:r>
      <w:r w:rsidR="003543E8" w:rsidRPr="00A1680D">
        <w:rPr>
          <w:rFonts w:ascii="Times New Roman" w:eastAsia="Times New Roman" w:hAnsi="Times New Roman" w:cs="Times New Roman"/>
          <w:sz w:val="24"/>
          <w:szCs w:val="24"/>
          <w:lang w:val="pt-BR"/>
        </w:rPr>
        <w:t>.09.202</w:t>
      </w:r>
      <w:r w:rsidR="00305A79">
        <w:rPr>
          <w:rFonts w:ascii="Times New Roman" w:eastAsia="Times New Roman" w:hAnsi="Times New Roman" w:cs="Times New Roman"/>
          <w:sz w:val="24"/>
          <w:szCs w:val="24"/>
          <w:lang w:val="pt-BR"/>
        </w:rPr>
        <w:t>4</w:t>
      </w:r>
    </w:p>
    <w:p w14:paraId="05A8E8A1" w14:textId="77777777" w:rsidR="00262058" w:rsidRPr="00A1680D" w:rsidRDefault="00262058" w:rsidP="00262058">
      <w:pPr>
        <w:spacing w:after="0" w:line="240" w:lineRule="auto"/>
        <w:rPr>
          <w:rFonts w:ascii="Times New Roman" w:eastAsia="Times New Roman" w:hAnsi="Times New Roman" w:cs="Times New Roman"/>
          <w:sz w:val="24"/>
          <w:szCs w:val="24"/>
          <w:lang w:val="pt-BR"/>
        </w:rPr>
      </w:pPr>
    </w:p>
    <w:p w14:paraId="3BF12E52" w14:textId="77777777" w:rsidR="00262058" w:rsidRPr="00A1680D" w:rsidRDefault="00262058" w:rsidP="00262058">
      <w:pPr>
        <w:spacing w:after="0" w:line="240" w:lineRule="auto"/>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lang w:val="pt-BR"/>
        </w:rPr>
        <w:t xml:space="preserve">Semnătura titularului </w:t>
      </w:r>
      <w:r w:rsidR="00A36CE9" w:rsidRPr="00A1680D">
        <w:rPr>
          <w:rFonts w:ascii="Times New Roman" w:eastAsia="Times New Roman" w:hAnsi="Times New Roman" w:cs="Times New Roman"/>
          <w:sz w:val="24"/>
          <w:szCs w:val="24"/>
          <w:lang w:val="pt-BR"/>
        </w:rPr>
        <w:t xml:space="preserve">de curs,                    </w:t>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Pr="00A1680D">
        <w:rPr>
          <w:rFonts w:ascii="Times New Roman" w:eastAsia="Times New Roman" w:hAnsi="Times New Roman" w:cs="Times New Roman"/>
          <w:sz w:val="24"/>
          <w:szCs w:val="24"/>
          <w:lang w:val="pt-BR"/>
        </w:rPr>
        <w:t xml:space="preserve"> Semnătura titularului de seminar,</w:t>
      </w:r>
    </w:p>
    <w:p w14:paraId="2E8AE4B8" w14:textId="77777777" w:rsidR="00262058" w:rsidRPr="00A1680D" w:rsidRDefault="00262058" w:rsidP="00262058">
      <w:pPr>
        <w:spacing w:after="0" w:line="240" w:lineRule="auto"/>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lang w:val="pt-BR"/>
        </w:rPr>
        <w:t xml:space="preserve">Lector univ.dr. Ana Carp </w:t>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 xml:space="preserve">    </w:t>
      </w:r>
      <w:r w:rsidRPr="00A1680D">
        <w:rPr>
          <w:rFonts w:ascii="Times New Roman" w:eastAsia="Times New Roman" w:hAnsi="Times New Roman" w:cs="Times New Roman"/>
          <w:sz w:val="24"/>
          <w:szCs w:val="24"/>
          <w:lang w:val="pt-BR"/>
        </w:rPr>
        <w:t>Lector univ.dr. Ana Carp</w:t>
      </w:r>
    </w:p>
    <w:p w14:paraId="21753406" w14:textId="77777777" w:rsidR="00A1680D" w:rsidRDefault="00A1680D" w:rsidP="00262058">
      <w:pPr>
        <w:spacing w:after="0" w:line="240" w:lineRule="auto"/>
        <w:rPr>
          <w:rFonts w:ascii="Times New Roman" w:eastAsia="Times New Roman" w:hAnsi="Times New Roman" w:cs="Times New Roman"/>
          <w:sz w:val="24"/>
          <w:szCs w:val="24"/>
          <w:lang w:val="pt-BR"/>
        </w:rPr>
      </w:pPr>
    </w:p>
    <w:p w14:paraId="2859811B" w14:textId="77777777" w:rsidR="00262058" w:rsidRPr="00A1680D" w:rsidRDefault="00262058" w:rsidP="00262058">
      <w:pPr>
        <w:spacing w:after="0" w:line="240" w:lineRule="auto"/>
        <w:rPr>
          <w:rFonts w:ascii="Times New Roman" w:eastAsia="Times New Roman" w:hAnsi="Times New Roman" w:cs="Times New Roman"/>
          <w:sz w:val="24"/>
          <w:szCs w:val="24"/>
          <w:lang w:val="pt-BR"/>
        </w:rPr>
      </w:pPr>
      <w:r w:rsidRPr="00A1680D">
        <w:rPr>
          <w:rFonts w:ascii="Times New Roman" w:eastAsia="Times New Roman" w:hAnsi="Times New Roman" w:cs="Times New Roman"/>
          <w:sz w:val="24"/>
          <w:szCs w:val="24"/>
          <w:lang w:val="pt-BR"/>
        </w:rPr>
        <w:t>……………...</w:t>
      </w:r>
      <w:r w:rsidR="00A36CE9" w:rsidRPr="00A1680D">
        <w:rPr>
          <w:rFonts w:ascii="Times New Roman" w:eastAsia="Times New Roman" w:hAnsi="Times New Roman" w:cs="Times New Roman"/>
          <w:sz w:val="24"/>
          <w:szCs w:val="24"/>
          <w:lang w:val="pt-BR"/>
        </w:rPr>
        <w:t>...........................</w:t>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00A36CE9" w:rsidRPr="00A1680D">
        <w:rPr>
          <w:rFonts w:ascii="Times New Roman" w:eastAsia="Times New Roman" w:hAnsi="Times New Roman" w:cs="Times New Roman"/>
          <w:sz w:val="24"/>
          <w:szCs w:val="24"/>
          <w:lang w:val="pt-BR"/>
        </w:rPr>
        <w:tab/>
      </w:r>
      <w:r w:rsidRPr="00A1680D">
        <w:rPr>
          <w:rFonts w:ascii="Times New Roman" w:eastAsia="Times New Roman" w:hAnsi="Times New Roman" w:cs="Times New Roman"/>
          <w:sz w:val="24"/>
          <w:szCs w:val="24"/>
          <w:lang w:val="pt-BR"/>
        </w:rPr>
        <w:t>.....................................................</w:t>
      </w:r>
    </w:p>
    <w:p w14:paraId="0CBAA1C2" w14:textId="77777777" w:rsidR="00262058" w:rsidRPr="00A1680D" w:rsidRDefault="00262058" w:rsidP="00262058">
      <w:pPr>
        <w:spacing w:after="0" w:line="240" w:lineRule="auto"/>
        <w:jc w:val="center"/>
        <w:rPr>
          <w:rFonts w:ascii="Times New Roman" w:eastAsia="Times New Roman" w:hAnsi="Times New Roman" w:cs="Times New Roman"/>
          <w:sz w:val="16"/>
          <w:szCs w:val="16"/>
          <w:lang w:val="pt-BR"/>
        </w:rPr>
      </w:pPr>
    </w:p>
    <w:p w14:paraId="6EDC44C0" w14:textId="705E64D4"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Data avizării în departament:</w:t>
      </w:r>
      <w:r w:rsidRPr="00A1680D">
        <w:rPr>
          <w:rFonts w:ascii="Times New Roman" w:eastAsia="Times New Roman" w:hAnsi="Times New Roman" w:cs="Times New Roman"/>
          <w:sz w:val="24"/>
          <w:szCs w:val="24"/>
        </w:rPr>
        <w:tab/>
      </w:r>
      <w:r w:rsidR="005447AD">
        <w:rPr>
          <w:rFonts w:ascii="Times New Roman" w:eastAsia="Times New Roman" w:hAnsi="Times New Roman" w:cs="Times New Roman"/>
          <w:sz w:val="24"/>
          <w:szCs w:val="24"/>
        </w:rPr>
        <w:t>30</w:t>
      </w:r>
      <w:r w:rsidR="00A36CE9" w:rsidRPr="00A1680D">
        <w:rPr>
          <w:rFonts w:ascii="Times New Roman" w:eastAsia="Times New Roman" w:hAnsi="Times New Roman" w:cs="Times New Roman"/>
          <w:sz w:val="24"/>
          <w:szCs w:val="24"/>
        </w:rPr>
        <w:t>.09.202</w:t>
      </w:r>
      <w:r w:rsidR="00305A79">
        <w:rPr>
          <w:rFonts w:ascii="Times New Roman" w:eastAsia="Times New Roman" w:hAnsi="Times New Roman" w:cs="Times New Roman"/>
          <w:sz w:val="24"/>
          <w:szCs w:val="24"/>
        </w:rPr>
        <w:t>4</w:t>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t>Avizat,</w:t>
      </w:r>
      <w:r w:rsidRPr="00A1680D">
        <w:rPr>
          <w:rFonts w:ascii="Times New Roman" w:eastAsia="Times New Roman" w:hAnsi="Times New Roman" w:cs="Times New Roman"/>
          <w:sz w:val="24"/>
          <w:szCs w:val="24"/>
        </w:rPr>
        <w:tab/>
        <w:t xml:space="preserve">     </w:t>
      </w:r>
    </w:p>
    <w:p w14:paraId="13465936" w14:textId="77777777"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Semnătura directorului de departament,</w:t>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r>
      <w:r w:rsidRPr="00A1680D">
        <w:rPr>
          <w:rFonts w:ascii="Times New Roman" w:eastAsia="Times New Roman" w:hAnsi="Times New Roman" w:cs="Times New Roman"/>
          <w:sz w:val="24"/>
          <w:szCs w:val="24"/>
        </w:rPr>
        <w:tab/>
        <w:t>Responsabil program de studii,</w:t>
      </w:r>
      <w:r w:rsidRPr="00A1680D">
        <w:rPr>
          <w:rFonts w:ascii="Times New Roman" w:eastAsia="Times New Roman" w:hAnsi="Times New Roman" w:cs="Times New Roman"/>
          <w:sz w:val="24"/>
          <w:szCs w:val="24"/>
        </w:rPr>
        <w:tab/>
      </w:r>
    </w:p>
    <w:p w14:paraId="0CD92FFB" w14:textId="3776D536"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Conf. univ. dr. Catălin Deatcu</w:t>
      </w:r>
      <w:r w:rsidR="00305A79">
        <w:rPr>
          <w:rFonts w:ascii="Times New Roman" w:eastAsia="Times New Roman" w:hAnsi="Times New Roman" w:cs="Times New Roman"/>
          <w:sz w:val="24"/>
          <w:szCs w:val="24"/>
        </w:rPr>
        <w:t>-Gavril</w:t>
      </w:r>
      <w:r w:rsidRPr="00A1680D">
        <w:rPr>
          <w:rFonts w:ascii="Times New Roman" w:eastAsia="Times New Roman" w:hAnsi="Times New Roman" w:cs="Times New Roman"/>
          <w:sz w:val="24"/>
          <w:szCs w:val="24"/>
        </w:rPr>
        <w:t xml:space="preserve">                            Conf. univ. dr.</w:t>
      </w:r>
      <w:r w:rsidR="006B46C3" w:rsidRPr="00A1680D">
        <w:rPr>
          <w:rFonts w:ascii="Times New Roman" w:eastAsia="Times New Roman" w:hAnsi="Times New Roman" w:cs="Times New Roman"/>
          <w:sz w:val="24"/>
          <w:szCs w:val="24"/>
        </w:rPr>
        <w:t xml:space="preserve"> Mădalina Gabriela Anghel</w:t>
      </w:r>
    </w:p>
    <w:p w14:paraId="03126EFA" w14:textId="77777777" w:rsidR="00262058" w:rsidRPr="00A1680D" w:rsidRDefault="00262058" w:rsidP="00262058">
      <w:pPr>
        <w:spacing w:after="0" w:line="240" w:lineRule="auto"/>
        <w:rPr>
          <w:rFonts w:ascii="Times New Roman" w:eastAsia="Times New Roman" w:hAnsi="Times New Roman" w:cs="Times New Roman"/>
          <w:sz w:val="24"/>
          <w:szCs w:val="24"/>
        </w:rPr>
      </w:pPr>
    </w:p>
    <w:p w14:paraId="75382889" w14:textId="77777777"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w:t>
      </w:r>
      <w:r w:rsidRPr="00A1680D">
        <w:rPr>
          <w:rFonts w:ascii="Times New Roman" w:eastAsia="Times New Roman" w:hAnsi="Times New Roman" w:cs="Times New Roman"/>
          <w:sz w:val="24"/>
          <w:szCs w:val="24"/>
        </w:rPr>
        <w:tab/>
        <w:t xml:space="preserve">                                                …………………………………….</w:t>
      </w:r>
    </w:p>
    <w:p w14:paraId="06780710" w14:textId="77777777" w:rsidR="00262058" w:rsidRDefault="00262058" w:rsidP="00262058">
      <w:pPr>
        <w:spacing w:after="0" w:line="240" w:lineRule="auto"/>
        <w:rPr>
          <w:rFonts w:ascii="Times New Roman" w:eastAsia="Times New Roman" w:hAnsi="Times New Roman" w:cs="Times New Roman"/>
          <w:sz w:val="16"/>
          <w:szCs w:val="16"/>
        </w:rPr>
      </w:pPr>
    </w:p>
    <w:p w14:paraId="45B39B99" w14:textId="77777777" w:rsidR="00A1680D" w:rsidRPr="00A1680D" w:rsidRDefault="00A1680D" w:rsidP="00262058">
      <w:pPr>
        <w:spacing w:after="0" w:line="240" w:lineRule="auto"/>
        <w:rPr>
          <w:rFonts w:ascii="Times New Roman" w:eastAsia="Times New Roman" w:hAnsi="Times New Roman" w:cs="Times New Roman"/>
          <w:sz w:val="16"/>
          <w:szCs w:val="16"/>
        </w:rPr>
      </w:pPr>
    </w:p>
    <w:p w14:paraId="16650B8F" w14:textId="3D81A188"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 xml:space="preserve">Data aprobării în Consiliul facultății: </w:t>
      </w:r>
      <w:r w:rsidR="005447AD">
        <w:rPr>
          <w:rFonts w:ascii="Times New Roman" w:eastAsia="Times New Roman" w:hAnsi="Times New Roman" w:cs="Times New Roman"/>
          <w:sz w:val="24"/>
          <w:szCs w:val="24"/>
        </w:rPr>
        <w:t>30.09.202</w:t>
      </w:r>
      <w:r w:rsidR="00305A79">
        <w:rPr>
          <w:rFonts w:ascii="Times New Roman" w:eastAsia="Times New Roman" w:hAnsi="Times New Roman" w:cs="Times New Roman"/>
          <w:sz w:val="24"/>
          <w:szCs w:val="24"/>
        </w:rPr>
        <w:t>4</w:t>
      </w:r>
    </w:p>
    <w:p w14:paraId="3D7931A9" w14:textId="77777777" w:rsidR="00262058"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Semnătura Decan,</w:t>
      </w:r>
    </w:p>
    <w:p w14:paraId="6D72E986" w14:textId="77777777" w:rsidR="0096661C" w:rsidRPr="00A1680D" w:rsidRDefault="00262058" w:rsidP="00262058">
      <w:pPr>
        <w:spacing w:after="0" w:line="240" w:lineRule="auto"/>
        <w:rPr>
          <w:rFonts w:ascii="Times New Roman" w:eastAsia="Times New Roman" w:hAnsi="Times New Roman" w:cs="Times New Roman"/>
          <w:sz w:val="24"/>
          <w:szCs w:val="24"/>
        </w:rPr>
      </w:pPr>
      <w:r w:rsidRPr="00A1680D">
        <w:rPr>
          <w:rFonts w:ascii="Times New Roman" w:eastAsia="Times New Roman" w:hAnsi="Times New Roman" w:cs="Times New Roman"/>
          <w:sz w:val="24"/>
          <w:szCs w:val="24"/>
        </w:rPr>
        <w:t>Conf. univ. dr. Andrei Buiga</w:t>
      </w:r>
    </w:p>
    <w:p w14:paraId="6C759E4E" w14:textId="77777777" w:rsidR="0096661C" w:rsidRPr="00A1680D" w:rsidRDefault="0096661C" w:rsidP="00262058">
      <w:pPr>
        <w:spacing w:after="0" w:line="240" w:lineRule="auto"/>
        <w:rPr>
          <w:rFonts w:ascii="Times New Roman" w:eastAsia="Times New Roman" w:hAnsi="Times New Roman" w:cs="Times New Roman"/>
          <w:sz w:val="24"/>
          <w:szCs w:val="24"/>
        </w:rPr>
      </w:pPr>
    </w:p>
    <w:p w14:paraId="77471470" w14:textId="77777777" w:rsidR="00262058" w:rsidRPr="00A1680D" w:rsidRDefault="00262058" w:rsidP="00262058">
      <w:pPr>
        <w:spacing w:after="0" w:line="240" w:lineRule="auto"/>
        <w:rPr>
          <w:rFonts w:ascii="Times New Roman" w:eastAsia="MS Mincho" w:hAnsi="Times New Roman" w:cs="Times New Roman"/>
          <w:sz w:val="24"/>
          <w:szCs w:val="24"/>
        </w:rPr>
      </w:pPr>
      <w:r w:rsidRPr="00A1680D">
        <w:rPr>
          <w:rFonts w:ascii="Times New Roman" w:eastAsia="Times New Roman" w:hAnsi="Times New Roman" w:cs="Times New Roman"/>
          <w:sz w:val="24"/>
          <w:szCs w:val="24"/>
        </w:rPr>
        <w:t>…………………………………….</w:t>
      </w:r>
    </w:p>
    <w:p w14:paraId="7CE8017F" w14:textId="77777777" w:rsidR="004665AD" w:rsidRPr="00A1680D" w:rsidRDefault="004665AD">
      <w:pPr>
        <w:rPr>
          <w:rFonts w:ascii="Times New Roman" w:hAnsi="Times New Roman" w:cs="Times New Roman"/>
        </w:rPr>
      </w:pPr>
    </w:p>
    <w:sectPr w:rsidR="004665AD" w:rsidRPr="00A1680D" w:rsidSect="00E54C43">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2A58" w14:textId="77777777" w:rsidR="00C66725" w:rsidRDefault="00C66725" w:rsidP="00E54C43">
      <w:pPr>
        <w:spacing w:after="0" w:line="240" w:lineRule="auto"/>
      </w:pPr>
      <w:r>
        <w:separator/>
      </w:r>
    </w:p>
  </w:endnote>
  <w:endnote w:type="continuationSeparator" w:id="0">
    <w:p w14:paraId="764065C2" w14:textId="77777777" w:rsidR="00C66725" w:rsidRDefault="00C66725"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636669"/>
      <w:docPartObj>
        <w:docPartGallery w:val="Page Numbers (Bottom of Page)"/>
        <w:docPartUnique/>
      </w:docPartObj>
    </w:sdtPr>
    <w:sdtContent>
      <w:sdt>
        <w:sdtPr>
          <w:id w:val="860082579"/>
          <w:docPartObj>
            <w:docPartGallery w:val="Page Numbers (Top of Page)"/>
            <w:docPartUnique/>
          </w:docPartObj>
        </w:sdtPr>
        <w:sdtContent>
          <w:p w14:paraId="403886B1" w14:textId="77777777" w:rsidR="00A1680D" w:rsidRPr="00201163" w:rsidRDefault="00A1680D">
            <w:pPr>
              <w:pStyle w:val="Subsol"/>
              <w:jc w:val="right"/>
            </w:pPr>
            <w:r w:rsidRPr="00201163">
              <w:rPr>
                <w:rFonts w:ascii="Times New Roman" w:hAnsi="Times New Roman" w:cs="Times New Roman"/>
                <w:sz w:val="20"/>
                <w:szCs w:val="20"/>
              </w:rPr>
              <w:t xml:space="preserve">Pag. </w:t>
            </w:r>
            <w:r w:rsidRPr="00201163">
              <w:rPr>
                <w:rFonts w:ascii="Times New Roman" w:hAnsi="Times New Roman" w:cs="Times New Roman"/>
                <w:bCs/>
                <w:sz w:val="20"/>
                <w:szCs w:val="20"/>
              </w:rPr>
              <w:fldChar w:fldCharType="begin"/>
            </w:r>
            <w:r w:rsidRPr="00201163">
              <w:rPr>
                <w:rFonts w:ascii="Times New Roman" w:hAnsi="Times New Roman" w:cs="Times New Roman"/>
                <w:bCs/>
                <w:sz w:val="20"/>
                <w:szCs w:val="20"/>
              </w:rPr>
              <w:instrText xml:space="preserve"> PAGE </w:instrText>
            </w:r>
            <w:r w:rsidRPr="00201163">
              <w:rPr>
                <w:rFonts w:ascii="Times New Roman" w:hAnsi="Times New Roman" w:cs="Times New Roman"/>
                <w:bCs/>
                <w:sz w:val="20"/>
                <w:szCs w:val="20"/>
              </w:rPr>
              <w:fldChar w:fldCharType="separate"/>
            </w:r>
            <w:r w:rsidR="005447AD">
              <w:rPr>
                <w:rFonts w:ascii="Times New Roman" w:hAnsi="Times New Roman" w:cs="Times New Roman"/>
                <w:bCs/>
                <w:noProof/>
                <w:sz w:val="20"/>
                <w:szCs w:val="20"/>
              </w:rPr>
              <w:t>6</w:t>
            </w:r>
            <w:r w:rsidRPr="00201163">
              <w:rPr>
                <w:rFonts w:ascii="Times New Roman" w:hAnsi="Times New Roman" w:cs="Times New Roman"/>
                <w:bCs/>
                <w:sz w:val="20"/>
                <w:szCs w:val="20"/>
              </w:rPr>
              <w:fldChar w:fldCharType="end"/>
            </w:r>
            <w:r w:rsidRPr="00201163">
              <w:rPr>
                <w:rFonts w:ascii="Times New Roman" w:hAnsi="Times New Roman" w:cs="Times New Roman"/>
                <w:sz w:val="20"/>
                <w:szCs w:val="20"/>
              </w:rPr>
              <w:t xml:space="preserve"> din </w:t>
            </w:r>
            <w:r w:rsidRPr="00201163">
              <w:rPr>
                <w:rFonts w:ascii="Times New Roman" w:hAnsi="Times New Roman" w:cs="Times New Roman"/>
                <w:bCs/>
                <w:sz w:val="20"/>
                <w:szCs w:val="20"/>
              </w:rPr>
              <w:fldChar w:fldCharType="begin"/>
            </w:r>
            <w:r w:rsidRPr="00201163">
              <w:rPr>
                <w:rFonts w:ascii="Times New Roman" w:hAnsi="Times New Roman" w:cs="Times New Roman"/>
                <w:bCs/>
                <w:sz w:val="20"/>
                <w:szCs w:val="20"/>
              </w:rPr>
              <w:instrText xml:space="preserve"> NUMPAGES  </w:instrText>
            </w:r>
            <w:r w:rsidRPr="00201163">
              <w:rPr>
                <w:rFonts w:ascii="Times New Roman" w:hAnsi="Times New Roman" w:cs="Times New Roman"/>
                <w:bCs/>
                <w:sz w:val="20"/>
                <w:szCs w:val="20"/>
              </w:rPr>
              <w:fldChar w:fldCharType="separate"/>
            </w:r>
            <w:r w:rsidR="005447AD">
              <w:rPr>
                <w:rFonts w:ascii="Times New Roman" w:hAnsi="Times New Roman" w:cs="Times New Roman"/>
                <w:bCs/>
                <w:noProof/>
                <w:sz w:val="20"/>
                <w:szCs w:val="20"/>
              </w:rPr>
              <w:t>6</w:t>
            </w:r>
            <w:r w:rsidRPr="00201163">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5B69" w14:textId="77777777" w:rsidR="00C66725" w:rsidRDefault="00C66725" w:rsidP="00E54C43">
      <w:pPr>
        <w:spacing w:after="0" w:line="240" w:lineRule="auto"/>
      </w:pPr>
      <w:r>
        <w:separator/>
      </w:r>
    </w:p>
  </w:footnote>
  <w:footnote w:type="continuationSeparator" w:id="0">
    <w:p w14:paraId="5291441E" w14:textId="77777777" w:rsidR="00C66725" w:rsidRDefault="00C66725"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75B"/>
    <w:multiLevelType w:val="multilevel"/>
    <w:tmpl w:val="76BEC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B1ECB"/>
    <w:multiLevelType w:val="hybridMultilevel"/>
    <w:tmpl w:val="D8ACCB02"/>
    <w:lvl w:ilvl="0" w:tplc="90EE69F6">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614A4C"/>
    <w:multiLevelType w:val="multilevel"/>
    <w:tmpl w:val="0FA21D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8561E"/>
    <w:multiLevelType w:val="hybridMultilevel"/>
    <w:tmpl w:val="189A2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D727D"/>
    <w:multiLevelType w:val="hybridMultilevel"/>
    <w:tmpl w:val="3C0CE4D8"/>
    <w:lvl w:ilvl="0" w:tplc="AF90B6BA">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5B04AA"/>
    <w:multiLevelType w:val="hybridMultilevel"/>
    <w:tmpl w:val="FC643B14"/>
    <w:lvl w:ilvl="0" w:tplc="F2DEDEDE">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2820032"/>
    <w:multiLevelType w:val="hybridMultilevel"/>
    <w:tmpl w:val="48B4B214"/>
    <w:lvl w:ilvl="0" w:tplc="2042FF20">
      <w:start w:val="1"/>
      <w:numFmt w:val="decimal"/>
      <w:lvlText w:val="%1."/>
      <w:lvlJc w:val="left"/>
      <w:pPr>
        <w:ind w:left="685"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6FF1"/>
    <w:multiLevelType w:val="multilevel"/>
    <w:tmpl w:val="667E82F8"/>
    <w:lvl w:ilvl="0">
      <w:start w:val="1"/>
      <w:numFmt w:val="decimal"/>
      <w:lvlText w:val="%1."/>
      <w:lvlJc w:val="left"/>
      <w:pPr>
        <w:ind w:left="420" w:hanging="420"/>
      </w:pPr>
      <w:rPr>
        <w:rFonts w:asciiTheme="minorHAnsi" w:hAnsiTheme="minorHAnsi" w:cstheme="minorBidi" w:hint="default"/>
        <w:b/>
      </w:rPr>
    </w:lvl>
    <w:lvl w:ilvl="1">
      <w:start w:val="1"/>
      <w:numFmt w:val="decimal"/>
      <w:lvlText w:val="%1.%2."/>
      <w:lvlJc w:val="left"/>
      <w:pPr>
        <w:ind w:left="720" w:hanging="72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1080" w:hanging="108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440" w:hanging="144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800" w:hanging="180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11"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ADA1F81"/>
    <w:multiLevelType w:val="hybridMultilevel"/>
    <w:tmpl w:val="C3AC4F8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4809E0"/>
    <w:multiLevelType w:val="hybridMultilevel"/>
    <w:tmpl w:val="EDDC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07D94"/>
    <w:multiLevelType w:val="hybridMultilevel"/>
    <w:tmpl w:val="D51C4A9C"/>
    <w:lvl w:ilvl="0" w:tplc="2042FF20">
      <w:start w:val="1"/>
      <w:numFmt w:val="decimal"/>
      <w:lvlText w:val="%1."/>
      <w:lvlJc w:val="left"/>
      <w:pPr>
        <w:ind w:left="360" w:hanging="360"/>
      </w:pPr>
      <w:rPr>
        <w:rFonts w:eastAsia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3E0AED"/>
    <w:multiLevelType w:val="multilevel"/>
    <w:tmpl w:val="A5D695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2B5630"/>
    <w:multiLevelType w:val="hybridMultilevel"/>
    <w:tmpl w:val="1C38F7AA"/>
    <w:lvl w:ilvl="0" w:tplc="D37234D8">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75B3F"/>
    <w:multiLevelType w:val="hybridMultilevel"/>
    <w:tmpl w:val="B3B00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07100"/>
    <w:multiLevelType w:val="hybridMultilevel"/>
    <w:tmpl w:val="DBEC89A8"/>
    <w:lvl w:ilvl="0" w:tplc="F2DEDEDE">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16F57D3"/>
    <w:multiLevelType w:val="hybridMultilevel"/>
    <w:tmpl w:val="E58E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14DC4"/>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42B3E75"/>
    <w:multiLevelType w:val="hybridMultilevel"/>
    <w:tmpl w:val="A8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73696"/>
    <w:multiLevelType w:val="hybridMultilevel"/>
    <w:tmpl w:val="CB9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95999"/>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36A1456"/>
    <w:multiLevelType w:val="hybridMultilevel"/>
    <w:tmpl w:val="95541AE8"/>
    <w:lvl w:ilvl="0" w:tplc="DC7AF47A">
      <w:start w:val="5"/>
      <w:numFmt w:val="decimal"/>
      <w:lvlText w:val="%1."/>
      <w:lvlJc w:val="left"/>
      <w:pPr>
        <w:ind w:left="1068" w:hanging="360"/>
      </w:pPr>
      <w:rPr>
        <w:rFonts w:ascii="Arial Narrow" w:eastAsiaTheme="minorHAnsi" w:hAnsi="Arial Narrow" w:cstheme="minorBidi" w:hint="default"/>
        <w:b w:val="0"/>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9" w15:restartNumberingAfterBreak="0">
    <w:nsid w:val="6D0B12CD"/>
    <w:multiLevelType w:val="hybridMultilevel"/>
    <w:tmpl w:val="243A367A"/>
    <w:lvl w:ilvl="0" w:tplc="2042FF20">
      <w:start w:val="1"/>
      <w:numFmt w:val="decimal"/>
      <w:lvlText w:val="%1."/>
      <w:lvlJc w:val="left"/>
      <w:pPr>
        <w:ind w:left="685" w:hanging="360"/>
      </w:pPr>
      <w:rPr>
        <w:rFonts w:eastAsiaTheme="minorHAnsi"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0" w15:restartNumberingAfterBreak="0">
    <w:nsid w:val="6FB25761"/>
    <w:multiLevelType w:val="hybridMultilevel"/>
    <w:tmpl w:val="743E0FA4"/>
    <w:lvl w:ilvl="0" w:tplc="6F28E144">
      <w:start w:val="1"/>
      <w:numFmt w:val="decimal"/>
      <w:lvlText w:val="%1."/>
      <w:lvlJc w:val="left"/>
      <w:pPr>
        <w:ind w:left="360" w:hanging="360"/>
      </w:pPr>
      <w:rPr>
        <w:rFonts w:eastAsiaTheme="minorHAnsi" w:hint="default"/>
        <w:b w:val="0"/>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31"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D21EAA"/>
    <w:multiLevelType w:val="hybridMultilevel"/>
    <w:tmpl w:val="0E3C627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92853996">
    <w:abstractNumId w:val="17"/>
  </w:num>
  <w:num w:numId="2" w16cid:durableId="1373968281">
    <w:abstractNumId w:val="28"/>
  </w:num>
  <w:num w:numId="3" w16cid:durableId="403143940">
    <w:abstractNumId w:val="7"/>
  </w:num>
  <w:num w:numId="4" w16cid:durableId="51466608">
    <w:abstractNumId w:val="31"/>
  </w:num>
  <w:num w:numId="5" w16cid:durableId="2145658982">
    <w:abstractNumId w:val="2"/>
  </w:num>
  <w:num w:numId="6" w16cid:durableId="538130164">
    <w:abstractNumId w:val="8"/>
  </w:num>
  <w:num w:numId="7" w16cid:durableId="498228548">
    <w:abstractNumId w:val="11"/>
  </w:num>
  <w:num w:numId="8" w16cid:durableId="1173111102">
    <w:abstractNumId w:val="20"/>
  </w:num>
  <w:num w:numId="9" w16cid:durableId="331615467">
    <w:abstractNumId w:val="26"/>
  </w:num>
  <w:num w:numId="10" w16cid:durableId="351885708">
    <w:abstractNumId w:val="4"/>
  </w:num>
  <w:num w:numId="11" w16cid:durableId="1212612618">
    <w:abstractNumId w:val="18"/>
  </w:num>
  <w:num w:numId="12" w16cid:durableId="1168979904">
    <w:abstractNumId w:val="23"/>
  </w:num>
  <w:num w:numId="13" w16cid:durableId="1501895472">
    <w:abstractNumId w:val="24"/>
  </w:num>
  <w:num w:numId="14" w16cid:durableId="707141971">
    <w:abstractNumId w:val="32"/>
  </w:num>
  <w:num w:numId="15" w16cid:durableId="929195742">
    <w:abstractNumId w:val="10"/>
  </w:num>
  <w:num w:numId="16" w16cid:durableId="1031953764">
    <w:abstractNumId w:val="0"/>
  </w:num>
  <w:num w:numId="17" w16cid:durableId="1675062827">
    <w:abstractNumId w:val="3"/>
  </w:num>
  <w:num w:numId="18" w16cid:durableId="1258564421">
    <w:abstractNumId w:val="15"/>
  </w:num>
  <w:num w:numId="19" w16cid:durableId="1517186866">
    <w:abstractNumId w:val="19"/>
  </w:num>
  <w:num w:numId="20" w16cid:durableId="1205681346">
    <w:abstractNumId w:val="27"/>
  </w:num>
  <w:num w:numId="21" w16cid:durableId="1686053175">
    <w:abstractNumId w:val="13"/>
  </w:num>
  <w:num w:numId="22" w16cid:durableId="1057433962">
    <w:abstractNumId w:val="12"/>
  </w:num>
  <w:num w:numId="23" w16cid:durableId="1657955400">
    <w:abstractNumId w:val="25"/>
  </w:num>
  <w:num w:numId="24" w16cid:durableId="10692286">
    <w:abstractNumId w:val="1"/>
  </w:num>
  <w:num w:numId="25" w16cid:durableId="907693622">
    <w:abstractNumId w:val="21"/>
  </w:num>
  <w:num w:numId="26" w16cid:durableId="1219516046">
    <w:abstractNumId w:val="22"/>
  </w:num>
  <w:num w:numId="27" w16cid:durableId="919288141">
    <w:abstractNumId w:val="29"/>
  </w:num>
  <w:num w:numId="28" w16cid:durableId="1618177079">
    <w:abstractNumId w:val="9"/>
  </w:num>
  <w:num w:numId="29" w16cid:durableId="704254809">
    <w:abstractNumId w:val="14"/>
  </w:num>
  <w:num w:numId="30" w16cid:durableId="454327708">
    <w:abstractNumId w:val="30"/>
  </w:num>
  <w:num w:numId="31" w16cid:durableId="1707556722">
    <w:abstractNumId w:val="16"/>
  </w:num>
  <w:num w:numId="32" w16cid:durableId="152914124">
    <w:abstractNumId w:val="5"/>
  </w:num>
  <w:num w:numId="33" w16cid:durableId="450251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03D62"/>
    <w:rsid w:val="000402A0"/>
    <w:rsid w:val="00042574"/>
    <w:rsid w:val="000464D0"/>
    <w:rsid w:val="00057C71"/>
    <w:rsid w:val="0007477D"/>
    <w:rsid w:val="0008116D"/>
    <w:rsid w:val="000913DC"/>
    <w:rsid w:val="000940A0"/>
    <w:rsid w:val="00101056"/>
    <w:rsid w:val="0012199F"/>
    <w:rsid w:val="00141896"/>
    <w:rsid w:val="0017004F"/>
    <w:rsid w:val="00181261"/>
    <w:rsid w:val="001A6EAC"/>
    <w:rsid w:val="00201163"/>
    <w:rsid w:val="002072BF"/>
    <w:rsid w:val="00231125"/>
    <w:rsid w:val="0025701F"/>
    <w:rsid w:val="00262058"/>
    <w:rsid w:val="00282441"/>
    <w:rsid w:val="00285DE2"/>
    <w:rsid w:val="002B4147"/>
    <w:rsid w:val="002D192F"/>
    <w:rsid w:val="00305A79"/>
    <w:rsid w:val="003543E8"/>
    <w:rsid w:val="003744DF"/>
    <w:rsid w:val="00395324"/>
    <w:rsid w:val="003D46B2"/>
    <w:rsid w:val="003E771A"/>
    <w:rsid w:val="003F210D"/>
    <w:rsid w:val="00444564"/>
    <w:rsid w:val="004665AD"/>
    <w:rsid w:val="0048553D"/>
    <w:rsid w:val="004C04C4"/>
    <w:rsid w:val="005101D7"/>
    <w:rsid w:val="00513C1B"/>
    <w:rsid w:val="00522B34"/>
    <w:rsid w:val="005447AD"/>
    <w:rsid w:val="0055230E"/>
    <w:rsid w:val="005642B8"/>
    <w:rsid w:val="005935A6"/>
    <w:rsid w:val="005A535A"/>
    <w:rsid w:val="005E4324"/>
    <w:rsid w:val="005F16D9"/>
    <w:rsid w:val="00622117"/>
    <w:rsid w:val="00630EF2"/>
    <w:rsid w:val="00664337"/>
    <w:rsid w:val="006B46C3"/>
    <w:rsid w:val="006D35FC"/>
    <w:rsid w:val="00727386"/>
    <w:rsid w:val="007A790E"/>
    <w:rsid w:val="007D4AE6"/>
    <w:rsid w:val="007D568F"/>
    <w:rsid w:val="007E2EF2"/>
    <w:rsid w:val="008252D4"/>
    <w:rsid w:val="00827A4D"/>
    <w:rsid w:val="00843CA4"/>
    <w:rsid w:val="0085693A"/>
    <w:rsid w:val="00874E7C"/>
    <w:rsid w:val="008847E0"/>
    <w:rsid w:val="008A5A50"/>
    <w:rsid w:val="008F082C"/>
    <w:rsid w:val="0093209D"/>
    <w:rsid w:val="0096661C"/>
    <w:rsid w:val="009777B6"/>
    <w:rsid w:val="009A7BEB"/>
    <w:rsid w:val="009B5446"/>
    <w:rsid w:val="00A07FF2"/>
    <w:rsid w:val="00A10BF4"/>
    <w:rsid w:val="00A1680D"/>
    <w:rsid w:val="00A25F28"/>
    <w:rsid w:val="00A36CE9"/>
    <w:rsid w:val="00A661B9"/>
    <w:rsid w:val="00A95F56"/>
    <w:rsid w:val="00B3426B"/>
    <w:rsid w:val="00B54189"/>
    <w:rsid w:val="00B85F79"/>
    <w:rsid w:val="00BC1B76"/>
    <w:rsid w:val="00BF47E4"/>
    <w:rsid w:val="00C36179"/>
    <w:rsid w:val="00C46723"/>
    <w:rsid w:val="00C53134"/>
    <w:rsid w:val="00C66725"/>
    <w:rsid w:val="00C739FC"/>
    <w:rsid w:val="00C94ACC"/>
    <w:rsid w:val="00CA1690"/>
    <w:rsid w:val="00CF57E1"/>
    <w:rsid w:val="00D157CB"/>
    <w:rsid w:val="00D23CBA"/>
    <w:rsid w:val="00D307D5"/>
    <w:rsid w:val="00D418AA"/>
    <w:rsid w:val="00DB2442"/>
    <w:rsid w:val="00DE0A1C"/>
    <w:rsid w:val="00DE7164"/>
    <w:rsid w:val="00E01E84"/>
    <w:rsid w:val="00E23657"/>
    <w:rsid w:val="00E54C43"/>
    <w:rsid w:val="00E62684"/>
    <w:rsid w:val="00E86F16"/>
    <w:rsid w:val="00EA62C9"/>
    <w:rsid w:val="00EC0ECB"/>
    <w:rsid w:val="00ED75FE"/>
    <w:rsid w:val="00F218C5"/>
    <w:rsid w:val="00FB46E7"/>
    <w:rsid w:val="00FC13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4A1A"/>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TextnBalon">
    <w:name w:val="Balloon Text"/>
    <w:basedOn w:val="Normal"/>
    <w:link w:val="TextnBalonCaracter"/>
    <w:uiPriority w:val="99"/>
    <w:semiHidden/>
    <w:unhideWhenUsed/>
    <w:rsid w:val="00A10B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BF4"/>
    <w:rPr>
      <w:rFonts w:ascii="Tahoma" w:hAnsi="Tahoma" w:cs="Tahoma"/>
      <w:sz w:val="16"/>
      <w:szCs w:val="16"/>
    </w:rPr>
  </w:style>
  <w:style w:type="paragraph" w:customStyle="1" w:styleId="Default">
    <w:name w:val="Default"/>
    <w:rsid w:val="0017004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8252D4"/>
    <w:pPr>
      <w:ind w:left="720"/>
      <w:contextualSpacing/>
    </w:pPr>
    <w:rPr>
      <w:rFonts w:ascii="Calibri" w:eastAsia="Calibri" w:hAnsi="Calibri" w:cs="Times New Roman"/>
    </w:rPr>
  </w:style>
  <w:style w:type="character" w:styleId="Hyperlink">
    <w:name w:val="Hyperlink"/>
    <w:uiPriority w:val="99"/>
    <w:unhideWhenUsed/>
    <w:rsid w:val="004665AD"/>
    <w:rPr>
      <w:color w:val="0000FF"/>
      <w:u w:val="single"/>
    </w:rPr>
  </w:style>
  <w:style w:type="paragraph" w:styleId="Antet">
    <w:name w:val="header"/>
    <w:basedOn w:val="Normal"/>
    <w:link w:val="AntetCaracter"/>
    <w:uiPriority w:val="99"/>
    <w:unhideWhenUsed/>
    <w:rsid w:val="00A1680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1680D"/>
  </w:style>
  <w:style w:type="paragraph" w:styleId="Subsol">
    <w:name w:val="footer"/>
    <w:basedOn w:val="Normal"/>
    <w:link w:val="SubsolCaracter"/>
    <w:uiPriority w:val="99"/>
    <w:unhideWhenUsed/>
    <w:rsid w:val="00A1680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1680D"/>
  </w:style>
  <w:style w:type="paragraph" w:styleId="Frspaiere">
    <w:name w:val="No Spacing"/>
    <w:uiPriority w:val="1"/>
    <w:qFormat/>
    <w:rsid w:val="00664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biblioteca.ase.ro/opac/bibliographic_view/149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pac.biblioteca.ase.ro/opac/bibliographic_view/149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62C6-8617-4C42-B043-FABF1160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2201</Words>
  <Characters>12552</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Carp</dc:creator>
  <cp:lastModifiedBy>lm verbski</cp:lastModifiedBy>
  <cp:revision>17</cp:revision>
  <cp:lastPrinted>2021-10-10T18:01:00Z</cp:lastPrinted>
  <dcterms:created xsi:type="dcterms:W3CDTF">2021-10-10T18:23:00Z</dcterms:created>
  <dcterms:modified xsi:type="dcterms:W3CDTF">2024-11-30T17:30:00Z</dcterms:modified>
</cp:coreProperties>
</file>